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980"/>
        <w:gridCol w:w="12049"/>
      </w:tblGrid>
      <w:tr w:rsidR="00080132" w:rsidRPr="00997253" w14:paraId="46CCD081" w14:textId="77777777" w:rsidTr="00080132">
        <w:tc>
          <w:tcPr>
            <w:tcW w:w="1980" w:type="dxa"/>
          </w:tcPr>
          <w:p w14:paraId="11DFD616" w14:textId="77777777" w:rsidR="00080132" w:rsidRPr="00997253" w:rsidRDefault="00080132">
            <w:pPr>
              <w:rPr>
                <w:rFonts w:ascii="Arial" w:hAnsi="Arial" w:cs="Arial"/>
                <w:b/>
                <w:bCs/>
              </w:rPr>
            </w:pPr>
            <w:r w:rsidRPr="00997253">
              <w:rPr>
                <w:rFonts w:ascii="Arial" w:hAnsi="Arial" w:cs="Arial"/>
                <w:b/>
                <w:bCs/>
              </w:rPr>
              <w:t>Activity</w:t>
            </w:r>
          </w:p>
        </w:tc>
        <w:tc>
          <w:tcPr>
            <w:tcW w:w="12049" w:type="dxa"/>
          </w:tcPr>
          <w:p w14:paraId="5324D359" w14:textId="77777777" w:rsidR="00080132" w:rsidRPr="00997253" w:rsidRDefault="00080132">
            <w:pPr>
              <w:rPr>
                <w:rFonts w:ascii="Arial" w:hAnsi="Arial" w:cs="Arial"/>
                <w:b/>
                <w:bCs/>
              </w:rPr>
            </w:pPr>
            <w:r w:rsidRPr="00997253">
              <w:rPr>
                <w:rFonts w:ascii="Arial" w:hAnsi="Arial" w:cs="Arial"/>
                <w:b/>
                <w:bCs/>
              </w:rPr>
              <w:t>Discussion Summary/ Notes</w:t>
            </w:r>
          </w:p>
        </w:tc>
      </w:tr>
      <w:tr w:rsidR="00080132" w:rsidRPr="00997253" w14:paraId="0403ED6B" w14:textId="77777777" w:rsidTr="00080132">
        <w:tc>
          <w:tcPr>
            <w:tcW w:w="1980" w:type="dxa"/>
          </w:tcPr>
          <w:p w14:paraId="3A67B02B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Check-in</w:t>
            </w:r>
          </w:p>
        </w:tc>
        <w:tc>
          <w:tcPr>
            <w:tcW w:w="12049" w:type="dxa"/>
          </w:tcPr>
          <w:p w14:paraId="36DE2A27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The session began with a warm welcome, introductions and a one-word check-in. When asked what first came to mind when thinking about a good repairs service, responses included “Broken”, “Frustrating” and “Reporting”.</w:t>
            </w:r>
          </w:p>
        </w:tc>
      </w:tr>
      <w:tr w:rsidR="00080132" w:rsidRPr="00997253" w14:paraId="144CFDCC" w14:textId="77777777" w:rsidTr="00080132">
        <w:tc>
          <w:tcPr>
            <w:tcW w:w="1980" w:type="dxa"/>
          </w:tcPr>
          <w:p w14:paraId="25B7CDC8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Service Update</w:t>
            </w:r>
          </w:p>
        </w:tc>
        <w:tc>
          <w:tcPr>
            <w:tcW w:w="12049" w:type="dxa"/>
          </w:tcPr>
          <w:p w14:paraId="175E3612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The workshop focused on the responsive repairs journey and what needs to happen to give the best possible chance of getting a repair right first time - from first reporting a problem through to what happens after the work has been completed.</w:t>
            </w:r>
          </w:p>
        </w:tc>
      </w:tr>
      <w:tr w:rsidR="00080132" w:rsidRPr="00997253" w14:paraId="02007877" w14:textId="77777777" w:rsidTr="00080132">
        <w:trPr>
          <w:trHeight w:val="1176"/>
        </w:trPr>
        <w:tc>
          <w:tcPr>
            <w:tcW w:w="1980" w:type="dxa"/>
          </w:tcPr>
          <w:p w14:paraId="68B149DB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Deep-dive Topic:</w:t>
            </w:r>
          </w:p>
          <w:p w14:paraId="746B5316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Responsive Repairs: Right First Time</w:t>
            </w:r>
          </w:p>
          <w:p w14:paraId="545F6ED9" w14:textId="77777777" w:rsidR="009378FD" w:rsidRDefault="009378FD">
            <w:pPr>
              <w:spacing w:after="60"/>
            </w:pPr>
          </w:p>
          <w:p w14:paraId="6C2C5E69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Main Activity:</w:t>
            </w:r>
          </w:p>
          <w:p w14:paraId="7D2ECB57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The repairs journey</w:t>
            </w:r>
          </w:p>
        </w:tc>
        <w:tc>
          <w:tcPr>
            <w:tcW w:w="12049" w:type="dxa"/>
          </w:tcPr>
          <w:p w14:paraId="073BC9B6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Reporting a repair</w:t>
            </w:r>
          </w:p>
          <w:p w14:paraId="1BB5FD66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Reporting should be easy, with alternative routes for people who do not use smartphones, email or photo uploads.</w:t>
            </w:r>
          </w:p>
          <w:p w14:paraId="2FC6E0F6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Call handlers need enough knowledge and technical understanding to ask the right questions, capture sufficient detail and identify the likely repair and appropriate trade.</w:t>
            </w:r>
          </w:p>
          <w:p w14:paraId="7BB10BF7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Before the visit</w:t>
            </w:r>
          </w:p>
          <w:p w14:paraId="5224F153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Tenants wanted clearer preparation information, more precise appointment information and text updates closer to the appointment.</w:t>
            </w:r>
          </w:p>
          <w:p w14:paraId="6E4ADAE3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A clear point of contact and regular information about progress and next steps were important.</w:t>
            </w:r>
          </w:p>
          <w:p w14:paraId="48BC1938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During and after the repair</w:t>
            </w:r>
          </w:p>
          <w:p w14:paraId="732062C4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Information should “travel with the repair” so tenants do not have to repeat what they have already reported.</w:t>
            </w:r>
          </w:p>
          <w:p w14:paraId="3C79E8D9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Contractors should arrive with the right information, tools, equipment and expertise.</w:t>
            </w:r>
          </w:p>
          <w:p w14:paraId="2BE6992F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Afterwards, tenants wanted an explanation of the work completed, relevant aftercare information and an easy way to provide feedback.</w:t>
            </w:r>
          </w:p>
          <w:p w14:paraId="488F7D6F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Strongest theme: communication</w:t>
            </w:r>
          </w:p>
          <w:p w14:paraId="43CBF19A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Listening, recording information accurately, passing it to the right people and keeping tenants informed were seen as central to getting repairs right first time.</w:t>
            </w:r>
          </w:p>
        </w:tc>
      </w:tr>
      <w:tr w:rsidR="00080132" w:rsidRPr="00997253" w14:paraId="46B54D63" w14:textId="77777777" w:rsidTr="00080132">
        <w:trPr>
          <w:trHeight w:val="1176"/>
        </w:trPr>
        <w:tc>
          <w:tcPr>
            <w:tcW w:w="1980" w:type="dxa"/>
          </w:tcPr>
          <w:p w14:paraId="671A26B3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t>Service Improvement Suggestions</w:t>
            </w:r>
          </w:p>
        </w:tc>
        <w:tc>
          <w:tcPr>
            <w:tcW w:w="12049" w:type="dxa"/>
          </w:tcPr>
          <w:p w14:paraId="714B8714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Improve repair diagnosis and triage at first contact by ensuring call handlers have sufficient knowledge/training and capture enough detail to identify the likely repair and appropriate trade.</w:t>
            </w:r>
          </w:p>
          <w:p w14:paraId="798A0A3D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Ensure information provided when a repair is reported is recorded accurately and passed through to everyone involved in diagnosing and completing the repair.</w:t>
            </w:r>
          </w:p>
          <w:p w14:paraId="3FB7CFA7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Improve communication throughout the repairs journey, so tenants receive clear updates on progress, next steps and anything they need to do.</w:t>
            </w:r>
          </w:p>
          <w:p w14:paraId="09A61F80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Provide clearer and more precise appointment information, including text updates closer to the appointment advising who is attending and when they are likely to arrive.</w:t>
            </w:r>
          </w:p>
          <w:p w14:paraId="45131F35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lastRenderedPageBreak/>
              <w:t>• Provide an easy way for tenants to give feedback following a repair and show how that feedback is being used to improve the service.</w:t>
            </w:r>
          </w:p>
          <w:p w14:paraId="09A10674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Maintain alternative ways of reporting repairs for tenants who do not use smartphones/email or cannot upload photographs.</w:t>
            </w:r>
          </w:p>
          <w:p w14:paraId="01814D96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Provide a clear point of contact for a repair, potentially a named person.</w:t>
            </w:r>
          </w:p>
          <w:p w14:paraId="588A24DE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• After completing work, explain what has been done and provide any relevant maintenance/aftercare information.</w:t>
            </w:r>
          </w:p>
        </w:tc>
      </w:tr>
      <w:tr w:rsidR="00080132" w:rsidRPr="00997253" w14:paraId="4849A21B" w14:textId="77777777" w:rsidTr="00080132">
        <w:tc>
          <w:tcPr>
            <w:tcW w:w="1980" w:type="dxa"/>
          </w:tcPr>
          <w:p w14:paraId="3466B41E" w14:textId="77777777" w:rsidR="009378FD" w:rsidRDefault="00101FB3">
            <w:pPr>
              <w:spacing w:after="60"/>
            </w:pPr>
            <w:r>
              <w:rPr>
                <w:rFonts w:ascii="Arial" w:hAnsi="Arial"/>
                <w:b/>
                <w:sz w:val="20"/>
              </w:rPr>
              <w:lastRenderedPageBreak/>
              <w:t>What Happens Next</w:t>
            </w:r>
          </w:p>
        </w:tc>
        <w:tc>
          <w:tcPr>
            <w:tcW w:w="12049" w:type="dxa"/>
          </w:tcPr>
          <w:p w14:paraId="6318C4FA" w14:textId="77777777" w:rsidR="009378FD" w:rsidRDefault="00101FB3">
            <w:pPr>
              <w:spacing w:after="60"/>
            </w:pPr>
            <w:r>
              <w:rPr>
                <w:rFonts w:ascii="Arial" w:hAnsi="Arial"/>
                <w:sz w:val="20"/>
              </w:rPr>
              <w:t>The Service Improvement Suggestions will be recorded on the HIW Service Improvement Tracker and shared with the relevant Housing teams for follow-up. Tenants will be updated on progress and outcomes.</w:t>
            </w:r>
          </w:p>
        </w:tc>
      </w:tr>
    </w:tbl>
    <w:p w14:paraId="4BDCC63E" w14:textId="77777777" w:rsidR="00204193" w:rsidRPr="00997253" w:rsidRDefault="00204193" w:rsidP="00C21907">
      <w:pPr>
        <w:rPr>
          <w:rFonts w:ascii="Arial" w:hAnsi="Arial" w:cs="Arial"/>
        </w:rPr>
      </w:pPr>
    </w:p>
    <w:p w14:paraId="6FAE0998" w14:textId="77777777" w:rsidR="001D65DB" w:rsidRPr="00997253" w:rsidRDefault="001D65DB" w:rsidP="00C21907">
      <w:pPr>
        <w:rPr>
          <w:rFonts w:ascii="Arial" w:hAnsi="Arial" w:cs="Arial"/>
        </w:rPr>
      </w:pPr>
    </w:p>
    <w:sectPr w:rsidR="001D65DB" w:rsidRPr="00997253" w:rsidSect="00C21907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38D69" w14:textId="77777777" w:rsidR="00101FB3" w:rsidRDefault="00101FB3" w:rsidP="00CC71FB">
      <w:pPr>
        <w:spacing w:after="0" w:line="240" w:lineRule="auto"/>
      </w:pPr>
      <w:r>
        <w:separator/>
      </w:r>
    </w:p>
  </w:endnote>
  <w:endnote w:type="continuationSeparator" w:id="0">
    <w:p w14:paraId="08B10BD0" w14:textId="77777777" w:rsidR="00101FB3" w:rsidRDefault="00101FB3" w:rsidP="00CC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9FDE9" w14:textId="77777777" w:rsidR="00101FB3" w:rsidRDefault="00101FB3" w:rsidP="00CC71FB">
      <w:pPr>
        <w:spacing w:after="0" w:line="240" w:lineRule="auto"/>
      </w:pPr>
      <w:r>
        <w:separator/>
      </w:r>
    </w:p>
  </w:footnote>
  <w:footnote w:type="continuationSeparator" w:id="0">
    <w:p w14:paraId="65623FB7" w14:textId="77777777" w:rsidR="00101FB3" w:rsidRDefault="00101FB3" w:rsidP="00CC7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41EAA" w14:textId="77777777" w:rsidR="00CC71FB" w:rsidRDefault="00C14D94">
    <w:pPr>
      <w:pStyle w:val="Header"/>
      <w:rPr>
        <w:b/>
        <w:bCs/>
        <w:sz w:val="26"/>
        <w:szCs w:val="26"/>
      </w:rPr>
    </w:pPr>
    <w:r>
      <w:rPr>
        <w:rFonts w:ascii="Arial" w:hAnsi="Arial"/>
        <w:b/>
        <w:sz w:val="20"/>
      </w:rPr>
      <w:t>Winchester City Council – Housing Improvement Workshops</w:t>
    </w:r>
  </w:p>
  <w:p w14:paraId="757916C1" w14:textId="77777777" w:rsidR="00EB4565" w:rsidRPr="0064764C" w:rsidRDefault="00EB4565">
    <w:pPr>
      <w:pStyle w:val="Header"/>
      <w:rPr>
        <w:b/>
        <w:bCs/>
        <w:sz w:val="26"/>
        <w:szCs w:val="26"/>
      </w:rPr>
    </w:pPr>
    <w:r>
      <w:rPr>
        <w:rFonts w:ascii="Arial" w:hAnsi="Arial"/>
        <w:b/>
        <w:sz w:val="20"/>
      </w:rPr>
      <w:t>Session Notes and Service Improvement Suggestions</w:t>
    </w:r>
  </w:p>
  <w:p w14:paraId="416AD064" w14:textId="77777777" w:rsidR="005B1131" w:rsidRPr="00CD4A80" w:rsidRDefault="005B1131" w:rsidP="005B1131">
    <w:pPr>
      <w:pStyle w:val="Header"/>
    </w:pPr>
    <w:r>
      <w:rPr>
        <w:rFonts w:ascii="Arial" w:hAnsi="Arial"/>
        <w:sz w:val="20"/>
      </w:rPr>
      <w:t>Group: Safety and Quality</w:t>
    </w:r>
  </w:p>
  <w:p w14:paraId="39C963EC" w14:textId="77777777" w:rsidR="005B1131" w:rsidRDefault="005B1131" w:rsidP="005B1131">
    <w:pPr>
      <w:pStyle w:val="Header"/>
    </w:pPr>
    <w:r>
      <w:rPr>
        <w:rFonts w:ascii="Arial" w:hAnsi="Arial"/>
        <w:sz w:val="20"/>
      </w:rPr>
      <w:t>Date: 12th September 2026</w:t>
    </w:r>
  </w:p>
  <w:p w14:paraId="7E0B152B" w14:textId="77777777" w:rsidR="005B1131" w:rsidRDefault="005B1131" w:rsidP="005B1131">
    <w:pPr>
      <w:pStyle w:val="Header"/>
    </w:pPr>
    <w:r>
      <w:rPr>
        <w:rFonts w:ascii="Arial" w:hAnsi="Arial"/>
        <w:sz w:val="20"/>
      </w:rPr>
      <w:t>Location: Bishops Waltham, (Jubilee Hall)</w:t>
    </w:r>
  </w:p>
  <w:p w14:paraId="0A381AEB" w14:textId="77777777" w:rsidR="00C14D94" w:rsidRDefault="00C14D94">
    <w:pPr>
      <w:pStyle w:val="Header"/>
    </w:pPr>
  </w:p>
  <w:p w14:paraId="256D6C6F" w14:textId="77777777" w:rsidR="00C14D94" w:rsidRDefault="00C14D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0EB0"/>
    <w:multiLevelType w:val="hybridMultilevel"/>
    <w:tmpl w:val="5A866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B1A14"/>
    <w:multiLevelType w:val="hybridMultilevel"/>
    <w:tmpl w:val="B97AF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A350B"/>
    <w:multiLevelType w:val="hybridMultilevel"/>
    <w:tmpl w:val="6256E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809D6"/>
    <w:multiLevelType w:val="hybridMultilevel"/>
    <w:tmpl w:val="73A60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2126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D04891"/>
    <w:multiLevelType w:val="hybridMultilevel"/>
    <w:tmpl w:val="27A07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655CF"/>
    <w:multiLevelType w:val="hybridMultilevel"/>
    <w:tmpl w:val="807E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22894"/>
    <w:multiLevelType w:val="hybridMultilevel"/>
    <w:tmpl w:val="D4F088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4D1996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D7518D"/>
    <w:multiLevelType w:val="hybridMultilevel"/>
    <w:tmpl w:val="90A48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F636A"/>
    <w:multiLevelType w:val="hybridMultilevel"/>
    <w:tmpl w:val="F420F8FE"/>
    <w:lvl w:ilvl="0" w:tplc="08090001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11" w15:restartNumberingAfterBreak="0">
    <w:nsid w:val="2FA16F32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91399A"/>
    <w:multiLevelType w:val="hybridMultilevel"/>
    <w:tmpl w:val="C144D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41A92"/>
    <w:multiLevelType w:val="hybridMultilevel"/>
    <w:tmpl w:val="34EED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B02DA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6E3521"/>
    <w:multiLevelType w:val="hybridMultilevel"/>
    <w:tmpl w:val="BD307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A5CF3"/>
    <w:multiLevelType w:val="hybridMultilevel"/>
    <w:tmpl w:val="B5C83D8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38551C"/>
    <w:multiLevelType w:val="hybridMultilevel"/>
    <w:tmpl w:val="AE80F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892F8E"/>
    <w:multiLevelType w:val="hybridMultilevel"/>
    <w:tmpl w:val="21E4A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32827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3B57CD3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4D2FE4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6C75469"/>
    <w:multiLevelType w:val="hybridMultilevel"/>
    <w:tmpl w:val="FFEEF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86251"/>
    <w:multiLevelType w:val="multilevel"/>
    <w:tmpl w:val="83389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C1C5695"/>
    <w:multiLevelType w:val="hybridMultilevel"/>
    <w:tmpl w:val="A0624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E4395"/>
    <w:multiLevelType w:val="hybridMultilevel"/>
    <w:tmpl w:val="00867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5108D"/>
    <w:multiLevelType w:val="hybridMultilevel"/>
    <w:tmpl w:val="014E4706"/>
    <w:lvl w:ilvl="0" w:tplc="08090001">
      <w:start w:val="1"/>
      <w:numFmt w:val="bullet"/>
      <w:lvlText w:val=""/>
      <w:lvlJc w:val="left"/>
      <w:pPr>
        <w:ind w:left="14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27" w15:restartNumberingAfterBreak="0">
    <w:nsid w:val="66296DB8"/>
    <w:multiLevelType w:val="hybridMultilevel"/>
    <w:tmpl w:val="E7A408BC"/>
    <w:lvl w:ilvl="0" w:tplc="F3023BC0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C20499"/>
    <w:multiLevelType w:val="hybridMultilevel"/>
    <w:tmpl w:val="FCA6EF9E"/>
    <w:lvl w:ilvl="0" w:tplc="F3023BC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803CA"/>
    <w:multiLevelType w:val="hybridMultilevel"/>
    <w:tmpl w:val="0AD8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06577"/>
    <w:multiLevelType w:val="multilevel"/>
    <w:tmpl w:val="99E4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859925">
    <w:abstractNumId w:val="29"/>
  </w:num>
  <w:num w:numId="2" w16cid:durableId="1686635168">
    <w:abstractNumId w:val="30"/>
  </w:num>
  <w:num w:numId="3" w16cid:durableId="1137576063">
    <w:abstractNumId w:val="8"/>
  </w:num>
  <w:num w:numId="4" w16cid:durableId="179901871">
    <w:abstractNumId w:val="30"/>
  </w:num>
  <w:num w:numId="5" w16cid:durableId="453210210">
    <w:abstractNumId w:val="11"/>
  </w:num>
  <w:num w:numId="6" w16cid:durableId="1984851973">
    <w:abstractNumId w:val="20"/>
  </w:num>
  <w:num w:numId="7" w16cid:durableId="755633845">
    <w:abstractNumId w:val="19"/>
  </w:num>
  <w:num w:numId="8" w16cid:durableId="1699425785">
    <w:abstractNumId w:val="23"/>
  </w:num>
  <w:num w:numId="9" w16cid:durableId="2039818540">
    <w:abstractNumId w:val="21"/>
  </w:num>
  <w:num w:numId="10" w16cid:durableId="520629348">
    <w:abstractNumId w:val="4"/>
  </w:num>
  <w:num w:numId="11" w16cid:durableId="231358659">
    <w:abstractNumId w:val="14"/>
  </w:num>
  <w:num w:numId="12" w16cid:durableId="1730108316">
    <w:abstractNumId w:val="7"/>
  </w:num>
  <w:num w:numId="13" w16cid:durableId="258370498">
    <w:abstractNumId w:val="13"/>
  </w:num>
  <w:num w:numId="14" w16cid:durableId="45564699">
    <w:abstractNumId w:val="2"/>
  </w:num>
  <w:num w:numId="15" w16cid:durableId="1919289901">
    <w:abstractNumId w:val="6"/>
  </w:num>
  <w:num w:numId="16" w16cid:durableId="1265772715">
    <w:abstractNumId w:val="24"/>
  </w:num>
  <w:num w:numId="17" w16cid:durableId="807624535">
    <w:abstractNumId w:val="22"/>
  </w:num>
  <w:num w:numId="18" w16cid:durableId="464272339">
    <w:abstractNumId w:val="16"/>
  </w:num>
  <w:num w:numId="19" w16cid:durableId="692271082">
    <w:abstractNumId w:val="18"/>
  </w:num>
  <w:num w:numId="20" w16cid:durableId="904487197">
    <w:abstractNumId w:val="1"/>
  </w:num>
  <w:num w:numId="21" w16cid:durableId="327296985">
    <w:abstractNumId w:val="26"/>
  </w:num>
  <w:num w:numId="22" w16cid:durableId="1540245686">
    <w:abstractNumId w:val="10"/>
  </w:num>
  <w:num w:numId="23" w16cid:durableId="514657840">
    <w:abstractNumId w:val="28"/>
  </w:num>
  <w:num w:numId="24" w16cid:durableId="8721499">
    <w:abstractNumId w:val="5"/>
  </w:num>
  <w:num w:numId="25" w16cid:durableId="2136946406">
    <w:abstractNumId w:val="25"/>
  </w:num>
  <w:num w:numId="26" w16cid:durableId="1764835403">
    <w:abstractNumId w:val="17"/>
  </w:num>
  <w:num w:numId="27" w16cid:durableId="1091007855">
    <w:abstractNumId w:val="27"/>
  </w:num>
  <w:num w:numId="28" w16cid:durableId="143008424">
    <w:abstractNumId w:val="9"/>
  </w:num>
  <w:num w:numId="29" w16cid:durableId="702483119">
    <w:abstractNumId w:val="0"/>
  </w:num>
  <w:num w:numId="30" w16cid:durableId="1283001171">
    <w:abstractNumId w:val="3"/>
  </w:num>
  <w:num w:numId="31" w16cid:durableId="960650057">
    <w:abstractNumId w:val="15"/>
  </w:num>
  <w:num w:numId="32" w16cid:durableId="21130874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907"/>
    <w:rsid w:val="000023C0"/>
    <w:rsid w:val="00004F0C"/>
    <w:rsid w:val="00005072"/>
    <w:rsid w:val="000329D9"/>
    <w:rsid w:val="00033C57"/>
    <w:rsid w:val="00033F41"/>
    <w:rsid w:val="00046959"/>
    <w:rsid w:val="0006106B"/>
    <w:rsid w:val="00076F49"/>
    <w:rsid w:val="00080132"/>
    <w:rsid w:val="00091CB7"/>
    <w:rsid w:val="00093229"/>
    <w:rsid w:val="000C2456"/>
    <w:rsid w:val="000C46FF"/>
    <w:rsid w:val="000C6288"/>
    <w:rsid w:val="000D6570"/>
    <w:rsid w:val="000E4C03"/>
    <w:rsid w:val="00101FB3"/>
    <w:rsid w:val="00146376"/>
    <w:rsid w:val="001501CC"/>
    <w:rsid w:val="00151961"/>
    <w:rsid w:val="00154F7C"/>
    <w:rsid w:val="00165317"/>
    <w:rsid w:val="001657A3"/>
    <w:rsid w:val="00174203"/>
    <w:rsid w:val="00193683"/>
    <w:rsid w:val="001A5AF8"/>
    <w:rsid w:val="001A722E"/>
    <w:rsid w:val="001B1C48"/>
    <w:rsid w:val="001B2C14"/>
    <w:rsid w:val="001C2CF8"/>
    <w:rsid w:val="001D14E5"/>
    <w:rsid w:val="001D44B4"/>
    <w:rsid w:val="001D4C60"/>
    <w:rsid w:val="001D4E61"/>
    <w:rsid w:val="001D58AD"/>
    <w:rsid w:val="001D65DB"/>
    <w:rsid w:val="001F6FD3"/>
    <w:rsid w:val="001F76D7"/>
    <w:rsid w:val="00204193"/>
    <w:rsid w:val="00244709"/>
    <w:rsid w:val="00263A9D"/>
    <w:rsid w:val="002B55D8"/>
    <w:rsid w:val="002B6104"/>
    <w:rsid w:val="002C1A83"/>
    <w:rsid w:val="002C7A17"/>
    <w:rsid w:val="002D4404"/>
    <w:rsid w:val="002F25EC"/>
    <w:rsid w:val="002F71CC"/>
    <w:rsid w:val="0033110B"/>
    <w:rsid w:val="003457E0"/>
    <w:rsid w:val="00353070"/>
    <w:rsid w:val="003716C8"/>
    <w:rsid w:val="00393065"/>
    <w:rsid w:val="003B2E7C"/>
    <w:rsid w:val="003B3790"/>
    <w:rsid w:val="003B55B2"/>
    <w:rsid w:val="003C6CD0"/>
    <w:rsid w:val="003D3230"/>
    <w:rsid w:val="003F3923"/>
    <w:rsid w:val="00407688"/>
    <w:rsid w:val="004279CC"/>
    <w:rsid w:val="00442612"/>
    <w:rsid w:val="0045331E"/>
    <w:rsid w:val="00466BFE"/>
    <w:rsid w:val="004814E4"/>
    <w:rsid w:val="00493DFA"/>
    <w:rsid w:val="00494B16"/>
    <w:rsid w:val="004B24BA"/>
    <w:rsid w:val="004B76B0"/>
    <w:rsid w:val="004D70EF"/>
    <w:rsid w:val="004E3E93"/>
    <w:rsid w:val="004E4A80"/>
    <w:rsid w:val="004E578C"/>
    <w:rsid w:val="005104AE"/>
    <w:rsid w:val="00581EC9"/>
    <w:rsid w:val="0059079C"/>
    <w:rsid w:val="005B1131"/>
    <w:rsid w:val="005E02E8"/>
    <w:rsid w:val="005E0833"/>
    <w:rsid w:val="005E177B"/>
    <w:rsid w:val="006209DB"/>
    <w:rsid w:val="006253C2"/>
    <w:rsid w:val="00631F2C"/>
    <w:rsid w:val="0064558D"/>
    <w:rsid w:val="0064764C"/>
    <w:rsid w:val="00655A9B"/>
    <w:rsid w:val="00663DE6"/>
    <w:rsid w:val="00670870"/>
    <w:rsid w:val="0067594A"/>
    <w:rsid w:val="0068431D"/>
    <w:rsid w:val="006927C2"/>
    <w:rsid w:val="00694DB3"/>
    <w:rsid w:val="006A51D7"/>
    <w:rsid w:val="006D05A5"/>
    <w:rsid w:val="006E37DF"/>
    <w:rsid w:val="006F2517"/>
    <w:rsid w:val="0070012C"/>
    <w:rsid w:val="00715105"/>
    <w:rsid w:val="00720C8F"/>
    <w:rsid w:val="0075037C"/>
    <w:rsid w:val="00752D58"/>
    <w:rsid w:val="007611F7"/>
    <w:rsid w:val="0078165D"/>
    <w:rsid w:val="0078295B"/>
    <w:rsid w:val="00785F83"/>
    <w:rsid w:val="007A0917"/>
    <w:rsid w:val="007A15CD"/>
    <w:rsid w:val="007B0A98"/>
    <w:rsid w:val="007C3360"/>
    <w:rsid w:val="007D23E6"/>
    <w:rsid w:val="007D74D8"/>
    <w:rsid w:val="007E2BCC"/>
    <w:rsid w:val="007F5ED1"/>
    <w:rsid w:val="008109D5"/>
    <w:rsid w:val="00811F2C"/>
    <w:rsid w:val="0081635A"/>
    <w:rsid w:val="008421F2"/>
    <w:rsid w:val="00855B02"/>
    <w:rsid w:val="00862426"/>
    <w:rsid w:val="008652ED"/>
    <w:rsid w:val="008823AF"/>
    <w:rsid w:val="008827C7"/>
    <w:rsid w:val="00892EF7"/>
    <w:rsid w:val="008A79B4"/>
    <w:rsid w:val="008B1A15"/>
    <w:rsid w:val="008B293A"/>
    <w:rsid w:val="008F65BA"/>
    <w:rsid w:val="0090063A"/>
    <w:rsid w:val="0090451C"/>
    <w:rsid w:val="0091799B"/>
    <w:rsid w:val="0092603D"/>
    <w:rsid w:val="0093449E"/>
    <w:rsid w:val="009378FD"/>
    <w:rsid w:val="00967483"/>
    <w:rsid w:val="00997253"/>
    <w:rsid w:val="009C7D1F"/>
    <w:rsid w:val="009D09FB"/>
    <w:rsid w:val="009D2DD1"/>
    <w:rsid w:val="009D4401"/>
    <w:rsid w:val="009E0EE6"/>
    <w:rsid w:val="009E2F3E"/>
    <w:rsid w:val="009F5A36"/>
    <w:rsid w:val="00A030E4"/>
    <w:rsid w:val="00A103F2"/>
    <w:rsid w:val="00A1727E"/>
    <w:rsid w:val="00A34638"/>
    <w:rsid w:val="00A36218"/>
    <w:rsid w:val="00A4629A"/>
    <w:rsid w:val="00A74BFC"/>
    <w:rsid w:val="00A92198"/>
    <w:rsid w:val="00A92972"/>
    <w:rsid w:val="00AC0336"/>
    <w:rsid w:val="00AC2BDC"/>
    <w:rsid w:val="00AC6084"/>
    <w:rsid w:val="00AE0264"/>
    <w:rsid w:val="00B1142C"/>
    <w:rsid w:val="00B226B6"/>
    <w:rsid w:val="00B4192D"/>
    <w:rsid w:val="00B52147"/>
    <w:rsid w:val="00B705A6"/>
    <w:rsid w:val="00B826B1"/>
    <w:rsid w:val="00B84ECB"/>
    <w:rsid w:val="00BA59C7"/>
    <w:rsid w:val="00C03D30"/>
    <w:rsid w:val="00C14D94"/>
    <w:rsid w:val="00C21907"/>
    <w:rsid w:val="00C4127B"/>
    <w:rsid w:val="00C55653"/>
    <w:rsid w:val="00C71C12"/>
    <w:rsid w:val="00C85A19"/>
    <w:rsid w:val="00CC71FB"/>
    <w:rsid w:val="00D1596E"/>
    <w:rsid w:val="00D57A36"/>
    <w:rsid w:val="00D66531"/>
    <w:rsid w:val="00DB6036"/>
    <w:rsid w:val="00DD15BF"/>
    <w:rsid w:val="00DE5A94"/>
    <w:rsid w:val="00DE6CA6"/>
    <w:rsid w:val="00E148B1"/>
    <w:rsid w:val="00E17478"/>
    <w:rsid w:val="00E25DBF"/>
    <w:rsid w:val="00E41D87"/>
    <w:rsid w:val="00E5765C"/>
    <w:rsid w:val="00E9025F"/>
    <w:rsid w:val="00EA2DF1"/>
    <w:rsid w:val="00EA7BEB"/>
    <w:rsid w:val="00EB4565"/>
    <w:rsid w:val="00EC6B4A"/>
    <w:rsid w:val="00ED1870"/>
    <w:rsid w:val="00ED7EB9"/>
    <w:rsid w:val="00EE1EA2"/>
    <w:rsid w:val="00F27E5B"/>
    <w:rsid w:val="00F412A2"/>
    <w:rsid w:val="00F4200F"/>
    <w:rsid w:val="00F6292A"/>
    <w:rsid w:val="00F65277"/>
    <w:rsid w:val="00F7131A"/>
    <w:rsid w:val="00FB21CB"/>
    <w:rsid w:val="00FC0446"/>
    <w:rsid w:val="00FE41BF"/>
    <w:rsid w:val="00FE51EE"/>
    <w:rsid w:val="00FE7607"/>
    <w:rsid w:val="00FF5530"/>
    <w:rsid w:val="00FF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6D9D7"/>
  <w15:chartTrackingRefBased/>
  <w15:docId w15:val="{9FF368AE-0189-441A-8151-72436AFE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9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1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7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1FB"/>
  </w:style>
  <w:style w:type="paragraph" w:styleId="Footer">
    <w:name w:val="footer"/>
    <w:basedOn w:val="Normal"/>
    <w:link w:val="FooterChar"/>
    <w:uiPriority w:val="99"/>
    <w:unhideWhenUsed/>
    <w:rsid w:val="00CC7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1FB"/>
  </w:style>
  <w:style w:type="paragraph" w:styleId="NormalWeb">
    <w:name w:val="Normal (Web)"/>
    <w:basedOn w:val="Normal"/>
    <w:uiPriority w:val="99"/>
    <w:semiHidden/>
    <w:unhideWhenUsed/>
    <w:rsid w:val="000D6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D32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32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32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2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BB52055FEE548B96A3F58CABBDDD5" ma:contentTypeVersion="16" ma:contentTypeDescription="Create a new document." ma:contentTypeScope="" ma:versionID="48893cd47d3c256794c106a9ac021287">
  <xsd:schema xmlns:xsd="http://www.w3.org/2001/XMLSchema" xmlns:xs="http://www.w3.org/2001/XMLSchema" xmlns:p="http://schemas.microsoft.com/office/2006/metadata/properties" xmlns:ns2="4fcf2f40-19a3-4793-ae75-87feb91570d0" xmlns:ns3="2991b466-a2ed-4f28-a320-2141610c3070" targetNamespace="http://schemas.microsoft.com/office/2006/metadata/properties" ma:root="true" ma:fieldsID="6e9abeb9ba50808e426eed9e8197ebb8" ns2:_="" ns3:_="">
    <xsd:import namespace="4fcf2f40-19a3-4793-ae75-87feb91570d0"/>
    <xsd:import namespace="2991b466-a2ed-4f28-a320-2141610c3070"/>
    <xsd:element name="properties">
      <xsd:complexType>
        <xsd:sequence>
          <xsd:element name="documentManagement">
            <xsd:complexType>
              <xsd:all>
                <xsd:element ref="ns2:Purpos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Expiry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f2f40-19a3-4793-ae75-87feb91570d0" elementFormDefault="qualified">
    <xsd:import namespace="http://schemas.microsoft.com/office/2006/documentManagement/types"/>
    <xsd:import namespace="http://schemas.microsoft.com/office/infopath/2007/PartnerControls"/>
    <xsd:element name="Purpose" ma:index="8" nillable="true" ma:displayName="Purpose" ma:format="Dropdown" ma:internalName="Purpose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91d1dc-9ca2-4e12-9884-08edc5a3df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ExpiryDate" ma:index="22" nillable="true" ma:displayName="Expiry Date" ma:format="DateOnly" ma:internalName="ExpiryDate">
      <xsd:simpleType>
        <xsd:restriction base="dms:DateTim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1b466-a2ed-4f28-a320-2141610c307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2cfbbe9-0a32-4721-9a26-3bf9c6947938}" ma:internalName="TaxCatchAll" ma:showField="CatchAllData" ma:web="2991b466-a2ed-4f28-a320-2141610c30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f2f40-19a3-4793-ae75-87feb91570d0">
      <Terms xmlns="http://schemas.microsoft.com/office/infopath/2007/PartnerControls"/>
    </lcf76f155ced4ddcb4097134ff3c332f>
    <ExpiryDate xmlns="4fcf2f40-19a3-4793-ae75-87feb91570d0" xsi:nil="true"/>
    <Purpose xmlns="4fcf2f40-19a3-4793-ae75-87feb91570d0">Summarises tenant feedback, discussion and suggested improvements from the Safety &amp; Quality Housing Improvement Workshop, providing TACT with the tenant perspective and resulting service improvement suggestions.</Purpose>
    <TaxCatchAll xmlns="2991b466-a2ed-4f28-a320-2141610c3070" xsi:nil="true"/>
  </documentManagement>
</p:properties>
</file>

<file path=customXml/itemProps1.xml><?xml version="1.0" encoding="utf-8"?>
<ds:datastoreItem xmlns:ds="http://schemas.openxmlformats.org/officeDocument/2006/customXml" ds:itemID="{7208A560-0AED-4DCE-AEC6-19B1199EE8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E28D65-F4C6-43F4-9339-D729F5718A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92CC09-BB6E-4229-9FB2-5A687017D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f2f40-19a3-4793-ae75-87feb91570d0"/>
    <ds:schemaRef ds:uri="2991b466-a2ed-4f28-a320-2141610c30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945645-062D-4883-9604-193DA7387869}">
  <ds:schemaRefs>
    <ds:schemaRef ds:uri="http://schemas.microsoft.com/office/2006/metadata/properties"/>
    <ds:schemaRef ds:uri="http://schemas.microsoft.com/office/infopath/2007/PartnerControls"/>
    <ds:schemaRef ds:uri="4fcf2f40-19a3-4793-ae75-87feb91570d0"/>
    <ds:schemaRef ds:uri="2991b466-a2ed-4f28-a320-2141610c3070"/>
  </ds:schemaRefs>
</ds:datastoreItem>
</file>

<file path=docMetadata/LabelInfo.xml><?xml version="1.0" encoding="utf-8"?>
<clbl:labelList xmlns:clbl="http://schemas.microsoft.com/office/2020/mipLabelMetadata">
  <clbl:label id="{003c3fb2-a351-4b60-b6e8-989865135af2}" enabled="1" method="Standard" siteId="{b451c354-21e6-4992-b2f4-df6d690b1ad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452</Words>
  <Characters>2617</Characters>
  <Application>Microsoft Office Word</Application>
  <DocSecurity>4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Bailey</dc:creator>
  <cp:keywords/>
  <dc:description/>
  <cp:lastModifiedBy>Stella Thurston</cp:lastModifiedBy>
  <cp:revision>2</cp:revision>
  <cp:lastPrinted>2025-03-25T09:26:00Z</cp:lastPrinted>
  <dcterms:created xsi:type="dcterms:W3CDTF">2026-11-05T14:01:00Z</dcterms:created>
  <dcterms:modified xsi:type="dcterms:W3CDTF">2026-11-05T14:01:00Z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03c3fb2-a351-4b60-b6e8-989865135af2_Enabled">
    <vt:lpwstr>true</vt:lpwstr>
  </property>
  <property fmtid="{D5CDD505-2E9C-101B-9397-08002B2CF9AE}" pid="3" name="MSIP_Label_003c3fb2-a351-4b60-b6e8-989865135af2_SetDate">
    <vt:lpwstr>2025-06-16T10:06:47Z</vt:lpwstr>
  </property>
  <property fmtid="{D5CDD505-2E9C-101B-9397-08002B2CF9AE}" pid="4" name="MSIP_Label_003c3fb2-a351-4b60-b6e8-989865135af2_Method">
    <vt:lpwstr>Standard</vt:lpwstr>
  </property>
  <property fmtid="{D5CDD505-2E9C-101B-9397-08002B2CF9AE}" pid="5" name="MSIP_Label_003c3fb2-a351-4b60-b6e8-989865135af2_Name">
    <vt:lpwstr>Open</vt:lpwstr>
  </property>
  <property fmtid="{D5CDD505-2E9C-101B-9397-08002B2CF9AE}" pid="6" name="MSIP_Label_003c3fb2-a351-4b60-b6e8-989865135af2_SiteId">
    <vt:lpwstr>b451c354-21e6-4992-b2f4-df6d690b1adf</vt:lpwstr>
  </property>
  <property fmtid="{D5CDD505-2E9C-101B-9397-08002B2CF9AE}" pid="7" name="MSIP_Label_003c3fb2-a351-4b60-b6e8-989865135af2_ActionId">
    <vt:lpwstr>b3e6b172-ebba-4028-a5f4-f5a6075d3b9d</vt:lpwstr>
  </property>
  <property fmtid="{D5CDD505-2E9C-101B-9397-08002B2CF9AE}" pid="8" name="MSIP_Label_003c3fb2-a351-4b60-b6e8-989865135af2_ContentBits">
    <vt:lpwstr>0</vt:lpwstr>
  </property>
  <property fmtid="{D5CDD505-2E9C-101B-9397-08002B2CF9AE}" pid="9" name="MSIP_Label_003c3fb2-a351-4b60-b6e8-989865135af2_Tag">
    <vt:lpwstr>10, 3, 0, 1</vt:lpwstr>
  </property>
  <property fmtid="{D5CDD505-2E9C-101B-9397-08002B2CF9AE}" pid="10" name="ContentTypeId">
    <vt:lpwstr>0x010100BDCBB52055FEE548B96A3F58CABBDDD5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