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19730" w14:textId="0A5981C0" w:rsidR="005E2B4F" w:rsidRDefault="002D7CD5" w:rsidP="005E2B4F">
      <w:pPr>
        <w:rPr>
          <w:rFonts w:ascii="ArialMT" w:hAnsi="ArialMT" w:cs="ArialMT"/>
          <w:color w:val="000000"/>
        </w:rPr>
      </w:pPr>
      <w:r w:rsidRPr="007A31CE">
        <w:rPr>
          <w:rFonts w:ascii="ArialMT" w:hAnsi="ArialMT" w:cs="ArialMT"/>
          <w:b/>
          <w:bCs/>
          <w:color w:val="000000"/>
        </w:rPr>
        <w:t xml:space="preserve">Housing Improvement Workshop: </w:t>
      </w:r>
      <w:r w:rsidR="00D92EA4" w:rsidRPr="007A31CE">
        <w:rPr>
          <w:rFonts w:ascii="ArialMT" w:hAnsi="ArialMT" w:cs="ArialMT"/>
          <w:color w:val="000000"/>
        </w:rPr>
        <w:t>Tenancy</w:t>
      </w:r>
      <w:r w:rsidR="005D369E">
        <w:rPr>
          <w:rFonts w:ascii="ArialMT" w:hAnsi="ArialMT" w:cs="ArialMT"/>
          <w:color w:val="000000"/>
        </w:rPr>
        <w:t xml:space="preserve"> </w:t>
      </w:r>
    </w:p>
    <w:p w14:paraId="7CB44347" w14:textId="5C71CCD9" w:rsidR="003D7EFB" w:rsidRDefault="003D7EFB" w:rsidP="005E2B4F">
      <w:pPr>
        <w:rPr>
          <w:rFonts w:ascii="Arial" w:hAnsi="Arial" w:cs="Arial"/>
        </w:rPr>
      </w:pPr>
      <w:r w:rsidRPr="003D7EFB">
        <w:rPr>
          <w:rFonts w:ascii="Arial" w:hAnsi="Arial" w:cs="Arial"/>
          <w:b/>
          <w:bCs/>
        </w:rPr>
        <w:t xml:space="preserve">Deep Dive Topic: </w:t>
      </w:r>
      <w:r w:rsidRPr="003D7EFB">
        <w:rPr>
          <w:rFonts w:ascii="Arial" w:hAnsi="Arial" w:cs="Arial"/>
        </w:rPr>
        <w:t>Signing Up to a New Home: Making the Process Simple, Clear and Accessible</w:t>
      </w:r>
    </w:p>
    <w:p w14:paraId="78B8D772" w14:textId="01FA29AA" w:rsidR="00192E0C" w:rsidRPr="00192E0C" w:rsidRDefault="002D7CD5" w:rsidP="00192E0C">
      <w:pPr>
        <w:rPr>
          <w:rFonts w:ascii="ArialMT" w:hAnsi="ArialMT" w:cs="ArialMT"/>
          <w:i/>
          <w:iCs/>
          <w:color w:val="000000"/>
        </w:rPr>
      </w:pPr>
      <w:r>
        <w:rPr>
          <w:rFonts w:ascii="ArialMT" w:hAnsi="ArialMT" w:cs="ArialMT"/>
          <w:b/>
          <w:bCs/>
          <w:color w:val="000000"/>
        </w:rPr>
        <w:br/>
      </w:r>
      <w:r w:rsidR="00192E0C" w:rsidRPr="007A31CE">
        <w:rPr>
          <w:rFonts w:ascii="ArialMT" w:hAnsi="ArialMT" w:cs="ArialMT"/>
          <w:b/>
          <w:bCs/>
          <w:i/>
          <w:iCs/>
          <w:color w:val="000000"/>
        </w:rPr>
        <w:t xml:space="preserve">Location: </w:t>
      </w:r>
      <w:r w:rsidR="00905B6A" w:rsidRPr="00905B6A">
        <w:rPr>
          <w:rFonts w:ascii="ArialMT" w:hAnsi="ArialMT" w:cs="ArialMT"/>
          <w:i/>
          <w:iCs/>
          <w:color w:val="000000"/>
        </w:rPr>
        <w:t>Tubbs Hall &amp; Kings Worthy Community Centre, Fraser Road, Kings Worthy, Winchester SO23 7PJ</w:t>
      </w:r>
    </w:p>
    <w:p w14:paraId="48CB77BF" w14:textId="77777777" w:rsidR="0099661C" w:rsidRPr="0099661C" w:rsidRDefault="0099661C" w:rsidP="0099661C">
      <w:pPr>
        <w:rPr>
          <w:rFonts w:ascii="ArialMT" w:hAnsi="ArialMT" w:cs="ArialMT"/>
          <w:color w:val="000000"/>
        </w:rPr>
      </w:pPr>
      <w:r w:rsidRPr="0099661C">
        <w:rPr>
          <w:rFonts w:ascii="ArialMT" w:hAnsi="ArialMT" w:cs="ArialMT"/>
          <w:b/>
          <w:bCs/>
          <w:color w:val="000000"/>
        </w:rPr>
        <w:t xml:space="preserve">Date: </w:t>
      </w:r>
      <w:r w:rsidRPr="0099661C">
        <w:rPr>
          <w:rFonts w:ascii="ArialMT" w:hAnsi="ArialMT" w:cs="ArialMT"/>
          <w:color w:val="000000"/>
        </w:rPr>
        <w:t>Saturday 20 June 2026</w:t>
      </w:r>
    </w:p>
    <w:p w14:paraId="127F10F9" w14:textId="77777777" w:rsidR="0099661C" w:rsidRPr="0099661C" w:rsidRDefault="0099661C" w:rsidP="0099661C">
      <w:pPr>
        <w:rPr>
          <w:rFonts w:ascii="ArialMT" w:hAnsi="ArialMT" w:cs="ArialMT"/>
          <w:color w:val="000000"/>
        </w:rPr>
      </w:pPr>
      <w:r w:rsidRPr="0099661C">
        <w:rPr>
          <w:rFonts w:ascii="ArialMT" w:hAnsi="ArialMT" w:cs="ArialMT"/>
          <w:b/>
          <w:bCs/>
          <w:color w:val="000000"/>
        </w:rPr>
        <w:t>Time:</w:t>
      </w:r>
      <w:r w:rsidRPr="0099661C">
        <w:rPr>
          <w:rFonts w:ascii="ArialMT" w:hAnsi="ArialMT" w:cs="ArialMT"/>
          <w:color w:val="000000"/>
        </w:rPr>
        <w:t xml:space="preserve"> 11:00am – 12:30pm</w:t>
      </w:r>
    </w:p>
    <w:p w14:paraId="42C97AA8" w14:textId="44E14E21" w:rsidR="00806275" w:rsidRPr="00806275" w:rsidRDefault="002D7CD5" w:rsidP="0099661C">
      <w:pPr>
        <w:rPr>
          <w:rFonts w:ascii="ArialMT" w:hAnsi="ArialMT" w:cs="ArialMT"/>
          <w:b/>
          <w:bCs/>
          <w:color w:val="000000"/>
        </w:rPr>
      </w:pPr>
      <w:r>
        <w:rPr>
          <w:rFonts w:ascii="ArialMT" w:hAnsi="ArialMT" w:cs="ArialMT"/>
          <w:b/>
          <w:bCs/>
          <w:color w:val="000000"/>
        </w:rPr>
        <w:br/>
      </w:r>
      <w:r w:rsidR="00806275" w:rsidRPr="00806275">
        <w:rPr>
          <w:rFonts w:ascii="ArialMT" w:hAnsi="ArialMT" w:cs="ArialMT"/>
          <w:b/>
          <w:bCs/>
          <w:color w:val="000000"/>
        </w:rPr>
        <w:t>11:00–11:10 — Arrival &amp; Warm Check-In (10 mins)</w:t>
      </w:r>
    </w:p>
    <w:p w14:paraId="46734CBB" w14:textId="77777777" w:rsidR="00806275" w:rsidRPr="00CD136D" w:rsidRDefault="00806275" w:rsidP="00806275">
      <w:pPr>
        <w:rPr>
          <w:rFonts w:ascii="ArialMT" w:hAnsi="ArialMT" w:cs="ArialMT"/>
          <w:color w:val="000000"/>
        </w:rPr>
      </w:pPr>
      <w:r w:rsidRPr="00806275">
        <w:rPr>
          <w:rFonts w:ascii="ArialMT" w:hAnsi="ArialMT" w:cs="ArialMT"/>
          <w:b/>
          <w:bCs/>
          <w:color w:val="000000"/>
        </w:rPr>
        <w:t>•</w:t>
      </w:r>
      <w:r w:rsidRPr="00806275">
        <w:rPr>
          <w:rFonts w:ascii="ArialMT" w:hAnsi="ArialMT" w:cs="ArialMT"/>
          <w:b/>
          <w:bCs/>
          <w:color w:val="000000"/>
        </w:rPr>
        <w:tab/>
      </w:r>
      <w:r w:rsidRPr="00CD136D">
        <w:rPr>
          <w:rFonts w:ascii="ArialMT" w:hAnsi="ArialMT" w:cs="ArialMT"/>
          <w:color w:val="000000"/>
        </w:rPr>
        <w:t>Tea, biscuits, chat, time to meet</w:t>
      </w:r>
    </w:p>
    <w:p w14:paraId="505389A2" w14:textId="77777777" w:rsidR="00806275" w:rsidRPr="00CD136D" w:rsidRDefault="00806275" w:rsidP="00806275">
      <w:pPr>
        <w:rPr>
          <w:rFonts w:ascii="ArialMT" w:hAnsi="ArialMT" w:cs="ArialMT"/>
          <w:color w:val="000000"/>
        </w:rPr>
      </w:pPr>
      <w:r w:rsidRPr="00CD136D">
        <w:rPr>
          <w:rFonts w:ascii="ArialMT" w:hAnsi="ArialMT" w:cs="ArialMT"/>
          <w:color w:val="000000"/>
        </w:rPr>
        <w:t>•</w:t>
      </w:r>
      <w:r w:rsidRPr="00CD136D">
        <w:rPr>
          <w:rFonts w:ascii="ArialMT" w:hAnsi="ArialMT" w:cs="ArialMT"/>
          <w:color w:val="000000"/>
        </w:rPr>
        <w:tab/>
        <w:t>Quick round: “In one word, how would you describe moving home?”</w:t>
      </w:r>
    </w:p>
    <w:p w14:paraId="10556CB2" w14:textId="77777777" w:rsidR="004D2778" w:rsidRDefault="00806275" w:rsidP="00806275">
      <w:pPr>
        <w:rPr>
          <w:rFonts w:ascii="ArialMT" w:hAnsi="ArialMT" w:cs="ArialMT"/>
          <w:b/>
          <w:bCs/>
          <w:color w:val="000000"/>
        </w:rPr>
      </w:pPr>
      <w:r w:rsidRPr="00806275">
        <w:rPr>
          <w:rFonts w:ascii="ArialMT" w:hAnsi="ArialMT" w:cs="ArialMT"/>
          <w:b/>
          <w:bCs/>
          <w:color w:val="000000"/>
        </w:rPr>
        <w:t xml:space="preserve">Reminder of purpose: </w:t>
      </w:r>
    </w:p>
    <w:p w14:paraId="2FD3F4AD" w14:textId="4049814D" w:rsidR="00806275" w:rsidRPr="00CD136D" w:rsidRDefault="004D2778" w:rsidP="00806275">
      <w:pPr>
        <w:rPr>
          <w:rFonts w:ascii="ArialMT" w:hAnsi="ArialMT" w:cs="ArialMT"/>
          <w:color w:val="000000"/>
        </w:rPr>
      </w:pPr>
      <w:r w:rsidRPr="00CD136D">
        <w:rPr>
          <w:rFonts w:ascii="ArialMT" w:hAnsi="ArialMT" w:cs="ArialMT"/>
          <w:color w:val="000000"/>
        </w:rPr>
        <w:t xml:space="preserve">•          </w:t>
      </w:r>
      <w:r w:rsidR="00806275" w:rsidRPr="00CD136D">
        <w:rPr>
          <w:rFonts w:ascii="ArialMT" w:hAnsi="ArialMT" w:cs="ArialMT"/>
          <w:color w:val="000000"/>
        </w:rPr>
        <w:t>a tenant-led space where tenants and council officers work together to improve housing services.</w:t>
      </w:r>
    </w:p>
    <w:p w14:paraId="37964174" w14:textId="0DFB0542" w:rsidR="00C66F8F" w:rsidRPr="00C66F8F" w:rsidRDefault="00806275" w:rsidP="00806275">
      <w:pPr>
        <w:rPr>
          <w:rFonts w:ascii="ArialMT" w:hAnsi="ArialMT" w:cs="ArialMT"/>
          <w:b/>
          <w:bCs/>
          <w:color w:val="000000"/>
        </w:rPr>
      </w:pPr>
      <w:r w:rsidRPr="00806275">
        <w:rPr>
          <w:rFonts w:ascii="ArialMT" w:hAnsi="ArialMT" w:cs="ArialMT"/>
          <w:b/>
          <w:bCs/>
          <w:color w:val="000000"/>
        </w:rPr>
        <w:t>Reminder of the Terms of Reference.</w:t>
      </w:r>
    </w:p>
    <w:p w14:paraId="1A59C56D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A tenant-led space where tenants and council officers work together to improve housing services. </w:t>
      </w:r>
    </w:p>
    <w:p w14:paraId="380C437C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Everyone’s voice matters </w:t>
      </w:r>
    </w:p>
    <w:p w14:paraId="4985CB95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Conversations focus on improving services together </w:t>
      </w:r>
    </w:p>
    <w:p w14:paraId="2CDFE8C6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We talk about systems rather than individual cases </w:t>
      </w:r>
    </w:p>
    <w:p w14:paraId="24F1BF03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Personal stories shared should remain confidential.  </w:t>
      </w:r>
    </w:p>
    <w:p w14:paraId="15E29AE1" w14:textId="77777777" w:rsidR="007D14D4" w:rsidRPr="007D14D4" w:rsidRDefault="007D14D4" w:rsidP="007D14D4">
      <w:pPr>
        <w:rPr>
          <w:rFonts w:ascii="ArialMT" w:hAnsi="ArialMT" w:cs="ArialMT"/>
          <w:b/>
          <w:bCs/>
          <w:color w:val="000000"/>
        </w:rPr>
      </w:pPr>
      <w:r w:rsidRPr="007D14D4">
        <w:rPr>
          <w:rFonts w:ascii="ArialMT" w:hAnsi="ArialMT" w:cs="ArialMT"/>
          <w:b/>
          <w:bCs/>
          <w:color w:val="000000"/>
        </w:rPr>
        <w:t>11:10–11:20 — Service Update from Gareth Darke (10 mins)</w:t>
      </w:r>
    </w:p>
    <w:p w14:paraId="315C660F" w14:textId="77777777" w:rsidR="007D14D4" w:rsidRPr="007D14D4" w:rsidRDefault="007D14D4" w:rsidP="007D14D4">
      <w:pPr>
        <w:rPr>
          <w:rFonts w:ascii="ArialMT" w:hAnsi="ArialMT" w:cs="ArialMT"/>
          <w:b/>
          <w:bCs/>
          <w:color w:val="000000"/>
        </w:rPr>
      </w:pPr>
      <w:r w:rsidRPr="007D14D4">
        <w:rPr>
          <w:rFonts w:ascii="ArialMT" w:hAnsi="ArialMT" w:cs="ArialMT"/>
          <w:b/>
          <w:bCs/>
          <w:color w:val="000000"/>
        </w:rPr>
        <w:t>Suggested content:</w:t>
      </w:r>
    </w:p>
    <w:p w14:paraId="40C40964" w14:textId="77777777" w:rsidR="007D14D4" w:rsidRPr="007D14D4" w:rsidRDefault="007D14D4" w:rsidP="007D14D4">
      <w:pPr>
        <w:rPr>
          <w:rFonts w:ascii="ArialMT" w:hAnsi="ArialMT" w:cs="ArialMT"/>
          <w:color w:val="000000"/>
        </w:rPr>
      </w:pPr>
      <w:r w:rsidRPr="007D14D4">
        <w:rPr>
          <w:rFonts w:ascii="ArialMT" w:hAnsi="ArialMT" w:cs="ArialMT"/>
          <w:b/>
          <w:bCs/>
          <w:color w:val="000000"/>
        </w:rPr>
        <w:t>•</w:t>
      </w:r>
      <w:r w:rsidRPr="007D14D4">
        <w:rPr>
          <w:rFonts w:ascii="ArialMT" w:hAnsi="ArialMT" w:cs="ArialMT"/>
          <w:b/>
          <w:bCs/>
          <w:color w:val="000000"/>
        </w:rPr>
        <w:tab/>
      </w:r>
      <w:r w:rsidRPr="007D14D4">
        <w:rPr>
          <w:rFonts w:ascii="ArialMT" w:hAnsi="ArialMT" w:cs="ArialMT"/>
          <w:color w:val="000000"/>
        </w:rPr>
        <w:t>Additional Housing Officers recruited</w:t>
      </w:r>
    </w:p>
    <w:p w14:paraId="3BA92728" w14:textId="77777777" w:rsidR="007D14D4" w:rsidRPr="007D14D4" w:rsidRDefault="007D14D4" w:rsidP="007D14D4">
      <w:pPr>
        <w:rPr>
          <w:rFonts w:ascii="ArialMT" w:hAnsi="ArialMT" w:cs="ArialMT"/>
          <w:color w:val="000000"/>
        </w:rPr>
      </w:pPr>
      <w:r w:rsidRPr="007D14D4">
        <w:rPr>
          <w:rFonts w:ascii="ArialMT" w:hAnsi="ArialMT" w:cs="ArialMT"/>
          <w:color w:val="000000"/>
        </w:rPr>
        <w:t>•</w:t>
      </w:r>
      <w:r w:rsidRPr="007D14D4">
        <w:rPr>
          <w:rFonts w:ascii="ArialMT" w:hAnsi="ArialMT" w:cs="ArialMT"/>
          <w:color w:val="000000"/>
        </w:rPr>
        <w:tab/>
        <w:t>Patch-based approach and increased visibility</w:t>
      </w:r>
    </w:p>
    <w:p w14:paraId="634FFD99" w14:textId="77777777" w:rsidR="007D14D4" w:rsidRPr="007D14D4" w:rsidRDefault="007D14D4" w:rsidP="007D14D4">
      <w:pPr>
        <w:rPr>
          <w:rFonts w:ascii="ArialMT" w:hAnsi="ArialMT" w:cs="ArialMT"/>
          <w:color w:val="000000"/>
        </w:rPr>
      </w:pPr>
      <w:r w:rsidRPr="007D14D4">
        <w:rPr>
          <w:rFonts w:ascii="ArialMT" w:hAnsi="ArialMT" w:cs="ArialMT"/>
          <w:color w:val="000000"/>
        </w:rPr>
        <w:t>•</w:t>
      </w:r>
      <w:r w:rsidRPr="007D14D4">
        <w:rPr>
          <w:rFonts w:ascii="ArialMT" w:hAnsi="ArialMT" w:cs="ArialMT"/>
          <w:color w:val="000000"/>
        </w:rPr>
        <w:tab/>
        <w:t>Longer-term aspiration around getting to know tenants and stock better</w:t>
      </w:r>
    </w:p>
    <w:p w14:paraId="0EC0CF25" w14:textId="77777777" w:rsidR="007D14D4" w:rsidRPr="007D14D4" w:rsidRDefault="007D14D4" w:rsidP="007D14D4">
      <w:pPr>
        <w:rPr>
          <w:rFonts w:ascii="ArialMT" w:hAnsi="ArialMT" w:cs="ArialMT"/>
          <w:color w:val="000000"/>
        </w:rPr>
      </w:pPr>
      <w:r w:rsidRPr="007D14D4">
        <w:rPr>
          <w:rFonts w:ascii="ArialMT" w:hAnsi="ArialMT" w:cs="ArialMT"/>
          <w:color w:val="000000"/>
        </w:rPr>
        <w:t>•</w:t>
      </w:r>
      <w:r w:rsidRPr="007D14D4">
        <w:rPr>
          <w:rFonts w:ascii="ArialMT" w:hAnsi="ArialMT" w:cs="ArialMT"/>
          <w:color w:val="000000"/>
        </w:rPr>
        <w:tab/>
        <w:t>Review of the Tenancy Conditions document</w:t>
      </w:r>
    </w:p>
    <w:p w14:paraId="15D77BE3" w14:textId="77777777" w:rsidR="007D14D4" w:rsidRPr="007D14D4" w:rsidRDefault="007D14D4" w:rsidP="007D14D4">
      <w:pPr>
        <w:rPr>
          <w:rFonts w:ascii="ArialMT" w:hAnsi="ArialMT" w:cs="ArialMT"/>
          <w:color w:val="000000"/>
        </w:rPr>
      </w:pPr>
      <w:r w:rsidRPr="007D14D4">
        <w:rPr>
          <w:rFonts w:ascii="ArialMT" w:hAnsi="ArialMT" w:cs="ArialMT"/>
          <w:color w:val="000000"/>
        </w:rPr>
        <w:t>•</w:t>
      </w:r>
      <w:r w:rsidRPr="007D14D4">
        <w:rPr>
          <w:rFonts w:ascii="ArialMT" w:hAnsi="ArialMT" w:cs="ArialMT"/>
          <w:color w:val="000000"/>
        </w:rPr>
        <w:tab/>
        <w:t>Proposed changes to the sign-up process</w:t>
      </w:r>
    </w:p>
    <w:p w14:paraId="1E3A8182" w14:textId="77777777" w:rsidR="007D14D4" w:rsidRPr="007D14D4" w:rsidRDefault="007D14D4" w:rsidP="007D14D4">
      <w:pPr>
        <w:rPr>
          <w:rFonts w:ascii="ArialMT" w:hAnsi="ArialMT" w:cs="ArialMT"/>
          <w:color w:val="000000"/>
        </w:rPr>
      </w:pPr>
      <w:r w:rsidRPr="007D14D4">
        <w:rPr>
          <w:rFonts w:ascii="ArialMT" w:hAnsi="ArialMT" w:cs="ArialMT"/>
          <w:color w:val="000000"/>
        </w:rPr>
        <w:t>•</w:t>
      </w:r>
      <w:r w:rsidRPr="007D14D4">
        <w:rPr>
          <w:rFonts w:ascii="ArialMT" w:hAnsi="ArialMT" w:cs="ArialMT"/>
          <w:color w:val="000000"/>
        </w:rPr>
        <w:tab/>
        <w:t>Housing Officer involvement at sign-up stage</w:t>
      </w:r>
    </w:p>
    <w:p w14:paraId="65E9E4CE" w14:textId="77777777" w:rsidR="00C35FDD" w:rsidRPr="00C35FDD" w:rsidRDefault="00C35FDD" w:rsidP="00C35FDD">
      <w:pPr>
        <w:spacing w:line="278" w:lineRule="auto"/>
        <w:rPr>
          <w:rFonts w:ascii="Arial" w:hAnsi="Arial" w:cs="Arial"/>
          <w:b/>
          <w:bCs/>
          <w:color w:val="000000"/>
        </w:rPr>
      </w:pPr>
      <w:r w:rsidRPr="00C35FDD">
        <w:rPr>
          <w:rFonts w:ascii="Arial" w:hAnsi="Arial" w:cs="Arial"/>
          <w:b/>
          <w:bCs/>
          <w:color w:val="000000"/>
        </w:rPr>
        <w:lastRenderedPageBreak/>
        <w:t>TENANT DEEP DIVE – SIGNING UP TO A NEW HOME</w:t>
      </w:r>
    </w:p>
    <w:p w14:paraId="58FB997D" w14:textId="77777777" w:rsidR="00C35FDD" w:rsidRPr="00C35FDD" w:rsidRDefault="00C35FDD" w:rsidP="00C35FDD">
      <w:pPr>
        <w:spacing w:line="278" w:lineRule="auto"/>
        <w:rPr>
          <w:rFonts w:ascii="Arial" w:hAnsi="Arial" w:cs="Arial"/>
          <w:b/>
          <w:bCs/>
          <w:color w:val="000000"/>
        </w:rPr>
      </w:pPr>
      <w:r w:rsidRPr="00C35FDD">
        <w:rPr>
          <w:rFonts w:ascii="Arial" w:hAnsi="Arial" w:cs="Arial"/>
          <w:b/>
          <w:bCs/>
          <w:color w:val="000000"/>
        </w:rPr>
        <w:t>(40 minutes total)</w:t>
      </w:r>
    </w:p>
    <w:p w14:paraId="473C2468" w14:textId="77777777" w:rsidR="00C35FDD" w:rsidRPr="00C35FDD" w:rsidRDefault="00C35FDD" w:rsidP="00C35FDD">
      <w:pPr>
        <w:spacing w:line="278" w:lineRule="auto"/>
        <w:rPr>
          <w:rFonts w:ascii="Arial" w:hAnsi="Arial" w:cs="Arial"/>
          <w:b/>
          <w:bCs/>
          <w:color w:val="000000"/>
        </w:rPr>
      </w:pPr>
      <w:r w:rsidRPr="00C35FDD">
        <w:rPr>
          <w:rFonts w:ascii="Arial" w:hAnsi="Arial" w:cs="Arial"/>
          <w:b/>
          <w:bCs/>
          <w:color w:val="000000"/>
        </w:rPr>
        <w:t>11:20–11:25 — Scenario Introduction (5 mins)</w:t>
      </w:r>
    </w:p>
    <w:p w14:paraId="694D7502" w14:textId="77777777" w:rsidR="00C35FDD" w:rsidRPr="00C35FDD" w:rsidRDefault="00C35FDD" w:rsidP="00C35FDD">
      <w:pPr>
        <w:spacing w:line="278" w:lineRule="auto"/>
        <w:rPr>
          <w:rFonts w:ascii="Arial" w:hAnsi="Arial" w:cs="Arial"/>
          <w:color w:val="000000"/>
        </w:rPr>
      </w:pPr>
      <w:r w:rsidRPr="00C35FDD">
        <w:rPr>
          <w:rFonts w:ascii="Arial" w:hAnsi="Arial" w:cs="Arial"/>
          <w:color w:val="000000"/>
        </w:rPr>
        <w:t>Scenario – Alex</w:t>
      </w:r>
    </w:p>
    <w:p w14:paraId="5B8EB5A7" w14:textId="77777777" w:rsidR="00C35FDD" w:rsidRPr="00C35FDD" w:rsidRDefault="00C35FDD" w:rsidP="00C35FDD">
      <w:pPr>
        <w:spacing w:line="278" w:lineRule="auto"/>
        <w:rPr>
          <w:rFonts w:ascii="Arial" w:hAnsi="Arial" w:cs="Arial"/>
          <w:color w:val="000000"/>
        </w:rPr>
      </w:pPr>
      <w:r w:rsidRPr="00C35FDD">
        <w:rPr>
          <w:rFonts w:ascii="Arial" w:hAnsi="Arial" w:cs="Arial"/>
          <w:color w:val="000000"/>
        </w:rPr>
        <w:t>Alex has recently been offered a council home.</w:t>
      </w:r>
    </w:p>
    <w:p w14:paraId="0CDB9F0A" w14:textId="77777777" w:rsidR="00C35FDD" w:rsidRPr="00C35FDD" w:rsidRDefault="00C35FDD" w:rsidP="00C35FDD">
      <w:pPr>
        <w:spacing w:line="278" w:lineRule="auto"/>
        <w:rPr>
          <w:rFonts w:ascii="Arial" w:hAnsi="Arial" w:cs="Arial"/>
          <w:color w:val="000000"/>
        </w:rPr>
      </w:pPr>
      <w:r w:rsidRPr="00C35FDD">
        <w:rPr>
          <w:rFonts w:ascii="Arial" w:hAnsi="Arial" w:cs="Arial"/>
          <w:color w:val="000000"/>
        </w:rPr>
        <w:t>They have attended a viewing, completed a tenancy assessment and are preparing to sign up for their tenancy.</w:t>
      </w:r>
    </w:p>
    <w:p w14:paraId="6070EE2A" w14:textId="77777777" w:rsidR="00C35FDD" w:rsidRPr="00C35FDD" w:rsidRDefault="00C35FDD" w:rsidP="00C35FDD">
      <w:pPr>
        <w:spacing w:line="278" w:lineRule="auto"/>
        <w:rPr>
          <w:rFonts w:ascii="Arial" w:hAnsi="Arial" w:cs="Arial"/>
          <w:color w:val="000000"/>
        </w:rPr>
      </w:pPr>
      <w:r w:rsidRPr="00C35FDD">
        <w:rPr>
          <w:rFonts w:ascii="Arial" w:hAnsi="Arial" w:cs="Arial"/>
          <w:color w:val="000000"/>
        </w:rPr>
        <w:t>Alex is unsure:</w:t>
      </w:r>
    </w:p>
    <w:p w14:paraId="676DAF8D" w14:textId="77777777" w:rsidR="00C35FDD" w:rsidRPr="00C35FDD" w:rsidRDefault="00C35FDD" w:rsidP="00C35FDD">
      <w:pPr>
        <w:spacing w:line="278" w:lineRule="auto"/>
        <w:rPr>
          <w:rFonts w:ascii="Arial" w:hAnsi="Arial" w:cs="Arial"/>
          <w:color w:val="000000"/>
        </w:rPr>
      </w:pPr>
      <w:r w:rsidRPr="00C35FDD">
        <w:rPr>
          <w:rFonts w:ascii="Arial" w:hAnsi="Arial" w:cs="Arial"/>
          <w:color w:val="000000"/>
        </w:rPr>
        <w:t>What happens next</w:t>
      </w:r>
    </w:p>
    <w:p w14:paraId="75F49C72" w14:textId="77777777" w:rsidR="00C35FDD" w:rsidRPr="00C35FDD" w:rsidRDefault="00C35FDD" w:rsidP="00C35FDD">
      <w:pPr>
        <w:spacing w:line="278" w:lineRule="auto"/>
        <w:rPr>
          <w:rFonts w:ascii="Arial" w:hAnsi="Arial" w:cs="Arial"/>
          <w:color w:val="000000"/>
        </w:rPr>
      </w:pPr>
      <w:r w:rsidRPr="00C35FDD">
        <w:rPr>
          <w:rFonts w:ascii="Arial" w:hAnsi="Arial" w:cs="Arial"/>
          <w:color w:val="000000"/>
        </w:rPr>
        <w:t>Who they will meet</w:t>
      </w:r>
    </w:p>
    <w:p w14:paraId="4422B4A7" w14:textId="77777777" w:rsidR="00C35FDD" w:rsidRPr="00C35FDD" w:rsidRDefault="00C35FDD" w:rsidP="00C35FDD">
      <w:pPr>
        <w:spacing w:line="278" w:lineRule="auto"/>
        <w:rPr>
          <w:rFonts w:ascii="Arial" w:hAnsi="Arial" w:cs="Arial"/>
          <w:color w:val="000000"/>
        </w:rPr>
      </w:pPr>
      <w:r w:rsidRPr="00C35FDD">
        <w:rPr>
          <w:rFonts w:ascii="Arial" w:hAnsi="Arial" w:cs="Arial"/>
          <w:color w:val="000000"/>
        </w:rPr>
        <w:t>What information they should receive</w:t>
      </w:r>
    </w:p>
    <w:p w14:paraId="02795299" w14:textId="77777777" w:rsidR="00C35FDD" w:rsidRPr="00C35FDD" w:rsidRDefault="00C35FDD" w:rsidP="00C35FDD">
      <w:pPr>
        <w:spacing w:line="278" w:lineRule="auto"/>
        <w:rPr>
          <w:rFonts w:ascii="Arial" w:hAnsi="Arial" w:cs="Arial"/>
          <w:color w:val="000000"/>
        </w:rPr>
      </w:pPr>
      <w:r w:rsidRPr="00C35FDD">
        <w:rPr>
          <w:rFonts w:ascii="Arial" w:hAnsi="Arial" w:cs="Arial"/>
          <w:color w:val="000000"/>
        </w:rPr>
        <w:t>Where the sign-up should take place</w:t>
      </w:r>
    </w:p>
    <w:p w14:paraId="03626897" w14:textId="77777777" w:rsidR="00C35FDD" w:rsidRPr="00C35FDD" w:rsidRDefault="00C35FDD" w:rsidP="00C35FDD">
      <w:pPr>
        <w:spacing w:line="278" w:lineRule="auto"/>
        <w:rPr>
          <w:rFonts w:ascii="Arial" w:hAnsi="Arial" w:cs="Arial"/>
          <w:color w:val="000000"/>
        </w:rPr>
      </w:pPr>
      <w:r w:rsidRPr="00C35FDD">
        <w:rPr>
          <w:rFonts w:ascii="Arial" w:hAnsi="Arial" w:cs="Arial"/>
          <w:color w:val="000000"/>
        </w:rPr>
        <w:t>What support is available if they need it</w:t>
      </w:r>
    </w:p>
    <w:p w14:paraId="71531463" w14:textId="77777777" w:rsidR="00C35FDD" w:rsidRPr="00C35FDD" w:rsidRDefault="00C35FDD" w:rsidP="00C35FDD">
      <w:pPr>
        <w:spacing w:line="278" w:lineRule="auto"/>
        <w:rPr>
          <w:rFonts w:ascii="Arial" w:hAnsi="Arial" w:cs="Arial"/>
          <w:color w:val="000000"/>
        </w:rPr>
      </w:pPr>
      <w:r w:rsidRPr="00C35FDD">
        <w:rPr>
          <w:rFonts w:ascii="Arial" w:hAnsi="Arial" w:cs="Arial"/>
          <w:color w:val="000000"/>
        </w:rPr>
        <w:t>Alex wants the process to feel clear, welcoming and easy to understand.</w:t>
      </w:r>
    </w:p>
    <w:p w14:paraId="5877DF36" w14:textId="77777777" w:rsidR="00C35FDD" w:rsidRPr="00C35FDD" w:rsidRDefault="00C35FDD" w:rsidP="00C35FDD">
      <w:pPr>
        <w:spacing w:line="278" w:lineRule="auto"/>
        <w:rPr>
          <w:rFonts w:ascii="Arial" w:hAnsi="Arial" w:cs="Arial"/>
          <w:b/>
          <w:bCs/>
          <w:color w:val="000000"/>
        </w:rPr>
      </w:pPr>
    </w:p>
    <w:p w14:paraId="6D0E2241" w14:textId="332A0CDA" w:rsidR="002E4BE7" w:rsidRPr="00AC49F1" w:rsidRDefault="005A4264" w:rsidP="002E4BE7">
      <w:pPr>
        <w:spacing w:line="278" w:lineRule="auto"/>
        <w:rPr>
          <w:rFonts w:ascii="Arial" w:hAnsi="Arial" w:cs="Arial"/>
        </w:rPr>
      </w:pPr>
      <w:r w:rsidRPr="00345B52">
        <w:rPr>
          <w:rFonts w:ascii="Arial" w:hAnsi="Arial" w:cs="Arial"/>
          <w:noProof/>
        </w:rPr>
        <w:drawing>
          <wp:inline distT="0" distB="0" distL="0" distR="0" wp14:anchorId="044564CC" wp14:editId="75389B15">
            <wp:extent cx="12700" cy="12700"/>
            <wp:effectExtent l="0" t="0" r="0" b="0"/>
            <wp:docPr id="1784180181" name="Picture 17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Shap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F83">
        <w:rPr>
          <w:rFonts w:ascii="Arial" w:hAnsi="Arial" w:cs="Arial"/>
        </w:rPr>
        <w:t> </w:t>
      </w:r>
      <w:r w:rsidR="002E4BE7" w:rsidRPr="002E4BE7">
        <w:rPr>
          <w:rFonts w:ascii="Arial" w:hAnsi="Arial" w:cs="Arial"/>
          <w:b/>
          <w:bCs/>
        </w:rPr>
        <w:t>11:25–11:40 — Activity 1: Customer Journey Mapping (15 mins)</w:t>
      </w:r>
    </w:p>
    <w:p w14:paraId="52451917" w14:textId="77777777" w:rsidR="002E4BE7" w:rsidRPr="002E4BE7" w:rsidRDefault="002E4BE7" w:rsidP="002E4BE7">
      <w:pPr>
        <w:spacing w:line="278" w:lineRule="auto"/>
        <w:rPr>
          <w:rFonts w:ascii="Arial" w:hAnsi="Arial" w:cs="Arial"/>
          <w:b/>
          <w:bCs/>
        </w:rPr>
      </w:pPr>
      <w:r w:rsidRPr="002E4BE7">
        <w:rPr>
          <w:rFonts w:ascii="Arial" w:hAnsi="Arial" w:cs="Arial"/>
          <w:b/>
          <w:bCs/>
        </w:rPr>
        <w:t>Set-Up:</w:t>
      </w:r>
    </w:p>
    <w:p w14:paraId="3FE05C66" w14:textId="77777777" w:rsidR="002E4BE7" w:rsidRPr="002E4BE7" w:rsidRDefault="002E4BE7" w:rsidP="002E4BE7">
      <w:pPr>
        <w:spacing w:line="278" w:lineRule="auto"/>
        <w:rPr>
          <w:rFonts w:ascii="Arial" w:hAnsi="Arial" w:cs="Arial"/>
          <w:b/>
          <w:bCs/>
        </w:rPr>
      </w:pPr>
      <w:r w:rsidRPr="002E4BE7">
        <w:rPr>
          <w:rFonts w:ascii="Arial" w:hAnsi="Arial" w:cs="Arial"/>
          <w:b/>
          <w:bCs/>
        </w:rPr>
        <w:t>Large flipchart showing the customer journey:</w:t>
      </w:r>
    </w:p>
    <w:p w14:paraId="1D45951D" w14:textId="77777777" w:rsidR="002E4BE7" w:rsidRPr="00AC49F1" w:rsidRDefault="002E4BE7" w:rsidP="002E4BE7">
      <w:pPr>
        <w:spacing w:line="278" w:lineRule="auto"/>
        <w:rPr>
          <w:rFonts w:ascii="Arial" w:hAnsi="Arial" w:cs="Arial"/>
        </w:rPr>
      </w:pPr>
      <w:r w:rsidRPr="00AC49F1">
        <w:rPr>
          <w:rFonts w:ascii="Arial" w:hAnsi="Arial" w:cs="Arial"/>
        </w:rPr>
        <w:t>Application → Offer → Viewing → Tenancy Assessment → Sign-Up → Moving In → New Tenant Visit</w:t>
      </w:r>
    </w:p>
    <w:p w14:paraId="11764E22" w14:textId="77777777" w:rsidR="002E4BE7" w:rsidRPr="002E4BE7" w:rsidRDefault="002E4BE7" w:rsidP="002E4BE7">
      <w:pPr>
        <w:spacing w:line="278" w:lineRule="auto"/>
        <w:rPr>
          <w:rFonts w:ascii="Arial" w:hAnsi="Arial" w:cs="Arial"/>
          <w:b/>
          <w:bCs/>
        </w:rPr>
      </w:pPr>
      <w:r w:rsidRPr="002E4BE7">
        <w:rPr>
          <w:rFonts w:ascii="Arial" w:hAnsi="Arial" w:cs="Arial"/>
          <w:b/>
          <w:bCs/>
        </w:rPr>
        <w:t>Task:</w:t>
      </w:r>
    </w:p>
    <w:p w14:paraId="02A0249B" w14:textId="77777777" w:rsidR="002E4BE7" w:rsidRPr="002E4BE7" w:rsidRDefault="002E4BE7" w:rsidP="002E4BE7">
      <w:pPr>
        <w:spacing w:line="278" w:lineRule="auto"/>
        <w:rPr>
          <w:rFonts w:ascii="Arial" w:hAnsi="Arial" w:cs="Arial"/>
          <w:b/>
          <w:bCs/>
        </w:rPr>
      </w:pPr>
      <w:r w:rsidRPr="002E4BE7">
        <w:rPr>
          <w:rFonts w:ascii="Arial" w:hAnsi="Arial" w:cs="Arial"/>
          <w:b/>
          <w:bCs/>
        </w:rPr>
        <w:t>Participants identify:</w:t>
      </w:r>
    </w:p>
    <w:p w14:paraId="54A8EEE7" w14:textId="77777777" w:rsidR="002E4BE7" w:rsidRPr="00AC49F1" w:rsidRDefault="002E4BE7" w:rsidP="002E4BE7">
      <w:pPr>
        <w:spacing w:line="278" w:lineRule="auto"/>
        <w:rPr>
          <w:rFonts w:ascii="Arial" w:hAnsi="Arial" w:cs="Arial"/>
        </w:rPr>
      </w:pPr>
      <w:r w:rsidRPr="00AC49F1">
        <w:rPr>
          <w:rFonts w:ascii="Segoe UI Emoji" w:hAnsi="Segoe UI Emoji" w:cs="Segoe UI Emoji"/>
        </w:rPr>
        <w:t>🟢</w:t>
      </w:r>
      <w:r w:rsidRPr="00AC49F1">
        <w:rPr>
          <w:rFonts w:ascii="Arial" w:hAnsi="Arial" w:cs="Arial"/>
        </w:rPr>
        <w:t xml:space="preserve"> What should happen?</w:t>
      </w:r>
    </w:p>
    <w:p w14:paraId="6FE1EE48" w14:textId="77777777" w:rsidR="002E4BE7" w:rsidRPr="00AC49F1" w:rsidRDefault="002E4BE7" w:rsidP="002E4BE7">
      <w:pPr>
        <w:spacing w:line="278" w:lineRule="auto"/>
        <w:rPr>
          <w:rFonts w:ascii="Arial" w:hAnsi="Arial" w:cs="Arial"/>
        </w:rPr>
      </w:pPr>
      <w:r w:rsidRPr="00AC49F1">
        <w:rPr>
          <w:rFonts w:ascii="Segoe UI Emoji" w:hAnsi="Segoe UI Emoji" w:cs="Segoe UI Emoji"/>
        </w:rPr>
        <w:t>🔴</w:t>
      </w:r>
      <w:r w:rsidRPr="00AC49F1">
        <w:rPr>
          <w:rFonts w:ascii="Arial" w:hAnsi="Arial" w:cs="Arial"/>
        </w:rPr>
        <w:t xml:space="preserve"> What could go wrong?</w:t>
      </w:r>
    </w:p>
    <w:p w14:paraId="497F333F" w14:textId="77777777" w:rsidR="002E4BE7" w:rsidRPr="00AC49F1" w:rsidRDefault="002E4BE7" w:rsidP="002E4BE7">
      <w:pPr>
        <w:spacing w:line="278" w:lineRule="auto"/>
        <w:rPr>
          <w:rFonts w:ascii="Arial" w:hAnsi="Arial" w:cs="Arial"/>
        </w:rPr>
      </w:pPr>
      <w:r w:rsidRPr="00AC49F1">
        <w:rPr>
          <w:rFonts w:ascii="Segoe UI Emoji" w:hAnsi="Segoe UI Emoji" w:cs="Segoe UI Emoji"/>
        </w:rPr>
        <w:t>🔵</w:t>
      </w:r>
      <w:r w:rsidRPr="00AC49F1">
        <w:rPr>
          <w:rFonts w:ascii="Arial" w:hAnsi="Arial" w:cs="Arial"/>
        </w:rPr>
        <w:t xml:space="preserve"> What information or support should tenants receive?</w:t>
      </w:r>
    </w:p>
    <w:p w14:paraId="2FDDD1BA" w14:textId="77777777" w:rsidR="002E4BE7" w:rsidRPr="002E4BE7" w:rsidRDefault="002E4BE7" w:rsidP="002E4BE7">
      <w:pPr>
        <w:spacing w:line="278" w:lineRule="auto"/>
        <w:rPr>
          <w:rFonts w:ascii="Arial" w:hAnsi="Arial" w:cs="Arial"/>
          <w:b/>
          <w:bCs/>
        </w:rPr>
      </w:pPr>
      <w:r w:rsidRPr="002E4BE7">
        <w:rPr>
          <w:rFonts w:ascii="Arial" w:hAnsi="Arial" w:cs="Arial"/>
          <w:b/>
          <w:bCs/>
        </w:rPr>
        <w:t>Discussion prompts:</w:t>
      </w:r>
    </w:p>
    <w:p w14:paraId="6BC39E3D" w14:textId="77777777" w:rsidR="002E4BE7" w:rsidRPr="005E1EBF" w:rsidRDefault="002E4BE7" w:rsidP="002E4BE7">
      <w:pPr>
        <w:spacing w:line="278" w:lineRule="auto"/>
        <w:rPr>
          <w:rFonts w:ascii="Arial" w:hAnsi="Arial" w:cs="Arial"/>
        </w:rPr>
      </w:pPr>
      <w:r w:rsidRPr="002E4BE7">
        <w:rPr>
          <w:rFonts w:ascii="Arial" w:hAnsi="Arial" w:cs="Arial"/>
          <w:b/>
          <w:bCs/>
        </w:rPr>
        <w:t>•</w:t>
      </w:r>
      <w:r w:rsidRPr="002E4BE7">
        <w:rPr>
          <w:rFonts w:ascii="Arial" w:hAnsi="Arial" w:cs="Arial"/>
          <w:b/>
          <w:bCs/>
        </w:rPr>
        <w:tab/>
      </w:r>
      <w:r w:rsidRPr="005E1EBF">
        <w:rPr>
          <w:rFonts w:ascii="Arial" w:hAnsi="Arial" w:cs="Arial"/>
        </w:rPr>
        <w:t>What would you expect at each stage?</w:t>
      </w:r>
    </w:p>
    <w:p w14:paraId="4A9A89EA" w14:textId="77777777" w:rsidR="002E4BE7" w:rsidRPr="005E1EBF" w:rsidRDefault="002E4BE7" w:rsidP="002E4BE7">
      <w:pPr>
        <w:spacing w:line="278" w:lineRule="auto"/>
        <w:rPr>
          <w:rFonts w:ascii="Arial" w:hAnsi="Arial" w:cs="Arial"/>
        </w:rPr>
      </w:pPr>
      <w:r w:rsidRPr="005E1EBF">
        <w:rPr>
          <w:rFonts w:ascii="Arial" w:hAnsi="Arial" w:cs="Arial"/>
        </w:rPr>
        <w:lastRenderedPageBreak/>
        <w:t>•</w:t>
      </w:r>
      <w:r w:rsidRPr="005E1EBF">
        <w:rPr>
          <w:rFonts w:ascii="Arial" w:hAnsi="Arial" w:cs="Arial"/>
        </w:rPr>
        <w:tab/>
        <w:t>What might feel confusing?</w:t>
      </w:r>
    </w:p>
    <w:p w14:paraId="25A9A44F" w14:textId="77777777" w:rsidR="002E4BE7" w:rsidRPr="005E1EBF" w:rsidRDefault="002E4BE7" w:rsidP="002E4BE7">
      <w:pPr>
        <w:spacing w:line="278" w:lineRule="auto"/>
        <w:rPr>
          <w:rFonts w:ascii="Arial" w:hAnsi="Arial" w:cs="Arial"/>
        </w:rPr>
      </w:pPr>
      <w:r w:rsidRPr="005E1EBF">
        <w:rPr>
          <w:rFonts w:ascii="Arial" w:hAnsi="Arial" w:cs="Arial"/>
        </w:rPr>
        <w:t>•</w:t>
      </w:r>
      <w:r w:rsidRPr="005E1EBF">
        <w:rPr>
          <w:rFonts w:ascii="Arial" w:hAnsi="Arial" w:cs="Arial"/>
        </w:rPr>
        <w:tab/>
        <w:t>What would help tenants feel supported?</w:t>
      </w:r>
    </w:p>
    <w:p w14:paraId="78113D6B" w14:textId="77777777" w:rsidR="002E4BE7" w:rsidRPr="005E1EBF" w:rsidRDefault="002E4BE7" w:rsidP="002E4BE7">
      <w:pPr>
        <w:spacing w:line="278" w:lineRule="auto"/>
        <w:rPr>
          <w:rFonts w:ascii="Arial" w:hAnsi="Arial" w:cs="Arial"/>
        </w:rPr>
      </w:pPr>
      <w:r w:rsidRPr="005E1EBF">
        <w:rPr>
          <w:rFonts w:ascii="Arial" w:hAnsi="Arial" w:cs="Arial"/>
        </w:rPr>
        <w:t>•</w:t>
      </w:r>
      <w:r w:rsidRPr="005E1EBF">
        <w:rPr>
          <w:rFonts w:ascii="Arial" w:hAnsi="Arial" w:cs="Arial"/>
        </w:rPr>
        <w:tab/>
        <w:t>What information is most important?</w:t>
      </w:r>
    </w:p>
    <w:p w14:paraId="40F4BD62" w14:textId="77777777" w:rsidR="005E1EBF" w:rsidRDefault="002E4BE7" w:rsidP="002E4BE7">
      <w:pPr>
        <w:spacing w:line="278" w:lineRule="auto"/>
        <w:rPr>
          <w:rFonts w:ascii="Arial" w:hAnsi="Arial" w:cs="Arial"/>
        </w:rPr>
      </w:pPr>
      <w:r w:rsidRPr="005E1EBF">
        <w:rPr>
          <w:rFonts w:ascii="Arial" w:hAnsi="Arial" w:cs="Arial"/>
        </w:rPr>
        <w:t>Capture comments directly onto the journey map.</w:t>
      </w:r>
    </w:p>
    <w:p w14:paraId="24A78DCB" w14:textId="77777777" w:rsidR="00360238" w:rsidRPr="00360238" w:rsidRDefault="00360238" w:rsidP="00360238">
      <w:pPr>
        <w:spacing w:line="278" w:lineRule="auto"/>
        <w:rPr>
          <w:rFonts w:ascii="Arial" w:hAnsi="Arial" w:cs="Arial"/>
          <w:b/>
          <w:bCs/>
        </w:rPr>
      </w:pPr>
      <w:r w:rsidRPr="00360238">
        <w:rPr>
          <w:rFonts w:ascii="Arial" w:hAnsi="Arial" w:cs="Arial"/>
          <w:b/>
          <w:bCs/>
        </w:rPr>
        <w:t>11:40–11:55 — Activity 2: Housing Officers and Housing Assistants (15 mins)</w:t>
      </w:r>
    </w:p>
    <w:p w14:paraId="4AF757EC" w14:textId="77777777" w:rsidR="00360238" w:rsidRPr="00360238" w:rsidRDefault="00360238" w:rsidP="00360238">
      <w:pPr>
        <w:spacing w:line="278" w:lineRule="auto"/>
        <w:rPr>
          <w:rFonts w:ascii="Arial" w:hAnsi="Arial" w:cs="Arial"/>
          <w:b/>
          <w:bCs/>
        </w:rPr>
      </w:pPr>
      <w:r w:rsidRPr="00360238">
        <w:rPr>
          <w:rFonts w:ascii="Arial" w:hAnsi="Arial" w:cs="Arial"/>
          <w:b/>
          <w:bCs/>
        </w:rPr>
        <w:t>Explain:</w:t>
      </w:r>
    </w:p>
    <w:p w14:paraId="0DF4D4E6" w14:textId="77777777" w:rsidR="00360238" w:rsidRPr="00360238" w:rsidRDefault="00360238" w:rsidP="00360238">
      <w:pPr>
        <w:spacing w:line="278" w:lineRule="auto"/>
        <w:rPr>
          <w:rFonts w:ascii="Arial" w:hAnsi="Arial" w:cs="Arial"/>
          <w:b/>
          <w:bCs/>
        </w:rPr>
      </w:pPr>
      <w:r w:rsidRPr="00360238">
        <w:rPr>
          <w:rFonts w:ascii="Arial" w:hAnsi="Arial" w:cs="Arial"/>
          <w:b/>
          <w:bCs/>
        </w:rPr>
        <w:t>Current process:</w:t>
      </w:r>
    </w:p>
    <w:p w14:paraId="04983F12" w14:textId="77777777" w:rsidR="00360238" w:rsidRPr="00360238" w:rsidRDefault="00360238" w:rsidP="00360238">
      <w:pPr>
        <w:spacing w:line="278" w:lineRule="auto"/>
        <w:rPr>
          <w:rFonts w:ascii="Arial" w:hAnsi="Arial" w:cs="Arial"/>
        </w:rPr>
      </w:pPr>
      <w:r w:rsidRPr="00360238">
        <w:rPr>
          <w:rFonts w:ascii="Arial" w:hAnsi="Arial" w:cs="Arial"/>
        </w:rPr>
        <w:t>•</w:t>
      </w:r>
      <w:r w:rsidRPr="00360238">
        <w:rPr>
          <w:rFonts w:ascii="Arial" w:hAnsi="Arial" w:cs="Arial"/>
        </w:rPr>
        <w:tab/>
        <w:t>Housing Assistant completes tenancy assessment</w:t>
      </w:r>
    </w:p>
    <w:p w14:paraId="5FB83BE7" w14:textId="77777777" w:rsidR="00360238" w:rsidRPr="00360238" w:rsidRDefault="00360238" w:rsidP="00360238">
      <w:pPr>
        <w:spacing w:line="278" w:lineRule="auto"/>
        <w:rPr>
          <w:rFonts w:ascii="Arial" w:hAnsi="Arial" w:cs="Arial"/>
        </w:rPr>
      </w:pPr>
      <w:r w:rsidRPr="00360238">
        <w:rPr>
          <w:rFonts w:ascii="Arial" w:hAnsi="Arial" w:cs="Arial"/>
        </w:rPr>
        <w:t>•</w:t>
      </w:r>
      <w:r w:rsidRPr="00360238">
        <w:rPr>
          <w:rFonts w:ascii="Arial" w:hAnsi="Arial" w:cs="Arial"/>
        </w:rPr>
        <w:tab/>
        <w:t>Housing Assistant conducts viewing</w:t>
      </w:r>
    </w:p>
    <w:p w14:paraId="39DEE6C2" w14:textId="77777777" w:rsidR="00360238" w:rsidRPr="00360238" w:rsidRDefault="00360238" w:rsidP="00360238">
      <w:pPr>
        <w:spacing w:line="278" w:lineRule="auto"/>
        <w:rPr>
          <w:rFonts w:ascii="Arial" w:hAnsi="Arial" w:cs="Arial"/>
        </w:rPr>
      </w:pPr>
      <w:r w:rsidRPr="00360238">
        <w:rPr>
          <w:rFonts w:ascii="Arial" w:hAnsi="Arial" w:cs="Arial"/>
        </w:rPr>
        <w:t>•</w:t>
      </w:r>
      <w:r w:rsidRPr="00360238">
        <w:rPr>
          <w:rFonts w:ascii="Arial" w:hAnsi="Arial" w:cs="Arial"/>
        </w:rPr>
        <w:tab/>
        <w:t>Housing Assistant completes sign-up</w:t>
      </w:r>
    </w:p>
    <w:p w14:paraId="37477226" w14:textId="77777777" w:rsidR="00360238" w:rsidRPr="00360238" w:rsidRDefault="00360238" w:rsidP="00360238">
      <w:pPr>
        <w:spacing w:line="278" w:lineRule="auto"/>
        <w:rPr>
          <w:rFonts w:ascii="Arial" w:hAnsi="Arial" w:cs="Arial"/>
        </w:rPr>
      </w:pPr>
      <w:r w:rsidRPr="00360238">
        <w:rPr>
          <w:rFonts w:ascii="Arial" w:hAnsi="Arial" w:cs="Arial"/>
        </w:rPr>
        <w:t>•</w:t>
      </w:r>
      <w:r w:rsidRPr="00360238">
        <w:rPr>
          <w:rFonts w:ascii="Arial" w:hAnsi="Arial" w:cs="Arial"/>
        </w:rPr>
        <w:tab/>
        <w:t>Housing Officer first meets tenant at the New Tenant Visit</w:t>
      </w:r>
    </w:p>
    <w:p w14:paraId="4AF2F532" w14:textId="77777777" w:rsidR="00360238" w:rsidRPr="00360238" w:rsidRDefault="00360238" w:rsidP="00360238">
      <w:pPr>
        <w:spacing w:line="278" w:lineRule="auto"/>
        <w:rPr>
          <w:rFonts w:ascii="Arial" w:hAnsi="Arial" w:cs="Arial"/>
          <w:b/>
          <w:bCs/>
        </w:rPr>
      </w:pPr>
      <w:r w:rsidRPr="00360238">
        <w:rPr>
          <w:rFonts w:ascii="Arial" w:hAnsi="Arial" w:cs="Arial"/>
          <w:b/>
          <w:bCs/>
        </w:rPr>
        <w:t>Proposed process:</w:t>
      </w:r>
    </w:p>
    <w:p w14:paraId="65B54D63" w14:textId="77777777" w:rsidR="00360238" w:rsidRPr="00360238" w:rsidRDefault="00360238" w:rsidP="00360238">
      <w:pPr>
        <w:spacing w:line="278" w:lineRule="auto"/>
        <w:rPr>
          <w:rFonts w:ascii="Arial" w:hAnsi="Arial" w:cs="Arial"/>
        </w:rPr>
      </w:pPr>
      <w:r w:rsidRPr="00360238">
        <w:rPr>
          <w:rFonts w:ascii="Arial" w:hAnsi="Arial" w:cs="Arial"/>
        </w:rPr>
        <w:t>•</w:t>
      </w:r>
      <w:r w:rsidRPr="00360238">
        <w:rPr>
          <w:rFonts w:ascii="Arial" w:hAnsi="Arial" w:cs="Arial"/>
        </w:rPr>
        <w:tab/>
        <w:t>Housing Officer completes sign-up</w:t>
      </w:r>
    </w:p>
    <w:p w14:paraId="7766C114" w14:textId="77777777" w:rsidR="00360238" w:rsidRPr="00360238" w:rsidRDefault="00360238" w:rsidP="00360238">
      <w:pPr>
        <w:spacing w:line="278" w:lineRule="auto"/>
        <w:rPr>
          <w:rFonts w:ascii="Arial" w:hAnsi="Arial" w:cs="Arial"/>
        </w:rPr>
      </w:pPr>
      <w:r w:rsidRPr="00360238">
        <w:rPr>
          <w:rFonts w:ascii="Arial" w:hAnsi="Arial" w:cs="Arial"/>
        </w:rPr>
        <w:t>•</w:t>
      </w:r>
      <w:r w:rsidRPr="00360238">
        <w:rPr>
          <w:rFonts w:ascii="Arial" w:hAnsi="Arial" w:cs="Arial"/>
        </w:rPr>
        <w:tab/>
        <w:t>Relationship begins earlier</w:t>
      </w:r>
    </w:p>
    <w:p w14:paraId="3C0A0E9B" w14:textId="77777777" w:rsidR="00360238" w:rsidRPr="00360238" w:rsidRDefault="00360238" w:rsidP="00360238">
      <w:pPr>
        <w:spacing w:line="278" w:lineRule="auto"/>
        <w:rPr>
          <w:rFonts w:ascii="Arial" w:hAnsi="Arial" w:cs="Arial"/>
          <w:b/>
          <w:bCs/>
        </w:rPr>
      </w:pPr>
      <w:r w:rsidRPr="00360238">
        <w:rPr>
          <w:rFonts w:ascii="Arial" w:hAnsi="Arial" w:cs="Arial"/>
          <w:b/>
          <w:bCs/>
        </w:rPr>
        <w:t>Flipchart Heading:</w:t>
      </w:r>
    </w:p>
    <w:p w14:paraId="68DF3157" w14:textId="77777777" w:rsidR="00360238" w:rsidRPr="00360238" w:rsidRDefault="00360238" w:rsidP="00360238">
      <w:pPr>
        <w:spacing w:line="278" w:lineRule="auto"/>
        <w:rPr>
          <w:rFonts w:ascii="Arial" w:hAnsi="Arial" w:cs="Arial"/>
        </w:rPr>
      </w:pPr>
      <w:r w:rsidRPr="00360238">
        <w:rPr>
          <w:rFonts w:ascii="Segoe UI Emoji" w:hAnsi="Segoe UI Emoji" w:cs="Segoe UI Emoji"/>
        </w:rPr>
        <w:t>👉</w:t>
      </w:r>
      <w:r w:rsidRPr="00360238">
        <w:rPr>
          <w:rFonts w:ascii="Arial" w:hAnsi="Arial" w:cs="Arial"/>
        </w:rPr>
        <w:t xml:space="preserve"> Is this a positive change?</w:t>
      </w:r>
    </w:p>
    <w:p w14:paraId="5574B90F" w14:textId="77777777" w:rsidR="00360238" w:rsidRPr="00360238" w:rsidRDefault="00360238" w:rsidP="00360238">
      <w:pPr>
        <w:spacing w:line="278" w:lineRule="auto"/>
        <w:rPr>
          <w:rFonts w:ascii="Arial" w:hAnsi="Arial" w:cs="Arial"/>
          <w:b/>
          <w:bCs/>
        </w:rPr>
      </w:pPr>
      <w:r w:rsidRPr="00360238">
        <w:rPr>
          <w:rFonts w:ascii="Arial" w:hAnsi="Arial" w:cs="Arial"/>
          <w:b/>
          <w:bCs/>
        </w:rPr>
        <w:t>Discussion prompts:</w:t>
      </w:r>
    </w:p>
    <w:p w14:paraId="79EC6836" w14:textId="77777777" w:rsidR="00360238" w:rsidRPr="00360238" w:rsidRDefault="00360238" w:rsidP="00360238">
      <w:pPr>
        <w:spacing w:line="278" w:lineRule="auto"/>
        <w:rPr>
          <w:rFonts w:ascii="Arial" w:hAnsi="Arial" w:cs="Arial"/>
        </w:rPr>
      </w:pPr>
      <w:r w:rsidRPr="00360238">
        <w:rPr>
          <w:rFonts w:ascii="Arial" w:hAnsi="Arial" w:cs="Arial"/>
        </w:rPr>
        <w:t>•</w:t>
      </w:r>
      <w:r w:rsidRPr="00360238">
        <w:rPr>
          <w:rFonts w:ascii="Arial" w:hAnsi="Arial" w:cs="Arial"/>
        </w:rPr>
        <w:tab/>
        <w:t>Would meeting your Housing Officer earlier improve your experience?</w:t>
      </w:r>
    </w:p>
    <w:p w14:paraId="7D66D1CE" w14:textId="77777777" w:rsidR="00360238" w:rsidRPr="00360238" w:rsidRDefault="00360238" w:rsidP="00360238">
      <w:pPr>
        <w:spacing w:line="278" w:lineRule="auto"/>
        <w:rPr>
          <w:rFonts w:ascii="Arial" w:hAnsi="Arial" w:cs="Arial"/>
        </w:rPr>
      </w:pPr>
      <w:r w:rsidRPr="00360238">
        <w:rPr>
          <w:rFonts w:ascii="Arial" w:hAnsi="Arial" w:cs="Arial"/>
        </w:rPr>
        <w:t>•</w:t>
      </w:r>
      <w:r w:rsidRPr="00360238">
        <w:rPr>
          <w:rFonts w:ascii="Arial" w:hAnsi="Arial" w:cs="Arial"/>
        </w:rPr>
        <w:tab/>
        <w:t>Would it help build trust?</w:t>
      </w:r>
    </w:p>
    <w:p w14:paraId="6C8BC524" w14:textId="77777777" w:rsidR="00360238" w:rsidRPr="00360238" w:rsidRDefault="00360238" w:rsidP="00360238">
      <w:pPr>
        <w:spacing w:line="278" w:lineRule="auto"/>
        <w:rPr>
          <w:rFonts w:ascii="Arial" w:hAnsi="Arial" w:cs="Arial"/>
        </w:rPr>
      </w:pPr>
      <w:r w:rsidRPr="00360238">
        <w:rPr>
          <w:rFonts w:ascii="Arial" w:hAnsi="Arial" w:cs="Arial"/>
        </w:rPr>
        <w:t>•</w:t>
      </w:r>
      <w:r w:rsidRPr="00360238">
        <w:rPr>
          <w:rFonts w:ascii="Arial" w:hAnsi="Arial" w:cs="Arial"/>
        </w:rPr>
        <w:tab/>
        <w:t>Would it improve communication?</w:t>
      </w:r>
    </w:p>
    <w:p w14:paraId="4916F947" w14:textId="77777777" w:rsidR="00360238" w:rsidRPr="00360238" w:rsidRDefault="00360238" w:rsidP="00360238">
      <w:pPr>
        <w:spacing w:line="278" w:lineRule="auto"/>
        <w:rPr>
          <w:rFonts w:ascii="Arial" w:hAnsi="Arial" w:cs="Arial"/>
        </w:rPr>
      </w:pPr>
      <w:r w:rsidRPr="00360238">
        <w:rPr>
          <w:rFonts w:ascii="Arial" w:hAnsi="Arial" w:cs="Arial"/>
        </w:rPr>
        <w:t>•</w:t>
      </w:r>
      <w:r w:rsidRPr="00360238">
        <w:rPr>
          <w:rFonts w:ascii="Arial" w:hAnsi="Arial" w:cs="Arial"/>
        </w:rPr>
        <w:tab/>
        <w:t>What benefits might there be?</w:t>
      </w:r>
    </w:p>
    <w:p w14:paraId="69BE6DED" w14:textId="1165F4BC" w:rsidR="005E1EBF" w:rsidRDefault="00360238" w:rsidP="00360238">
      <w:pPr>
        <w:spacing w:line="278" w:lineRule="auto"/>
        <w:rPr>
          <w:rFonts w:ascii="Arial" w:hAnsi="Arial" w:cs="Arial"/>
        </w:rPr>
      </w:pPr>
      <w:r w:rsidRPr="00360238">
        <w:rPr>
          <w:rFonts w:ascii="Arial" w:hAnsi="Arial" w:cs="Arial"/>
        </w:rPr>
        <w:t>•</w:t>
      </w:r>
      <w:r w:rsidRPr="00360238">
        <w:rPr>
          <w:rFonts w:ascii="Arial" w:hAnsi="Arial" w:cs="Arial"/>
        </w:rPr>
        <w:tab/>
        <w:t>Are there any concerns or unintended consequences?</w:t>
      </w:r>
    </w:p>
    <w:p w14:paraId="32B3B5FD" w14:textId="77777777" w:rsidR="00EE660C" w:rsidRDefault="00EE660C" w:rsidP="00360238">
      <w:pPr>
        <w:spacing w:line="278" w:lineRule="auto"/>
        <w:rPr>
          <w:rFonts w:ascii="Arial" w:hAnsi="Arial" w:cs="Arial"/>
        </w:rPr>
      </w:pPr>
    </w:p>
    <w:p w14:paraId="6DDAFD8B" w14:textId="77777777" w:rsidR="00EE660C" w:rsidRPr="00EE660C" w:rsidRDefault="00EE660C" w:rsidP="00EE660C">
      <w:pPr>
        <w:spacing w:line="278" w:lineRule="auto"/>
        <w:rPr>
          <w:rFonts w:ascii="Arial" w:hAnsi="Arial" w:cs="Arial"/>
          <w:b/>
          <w:bCs/>
        </w:rPr>
      </w:pPr>
      <w:r w:rsidRPr="00EE660C">
        <w:rPr>
          <w:rFonts w:ascii="Arial" w:hAnsi="Arial" w:cs="Arial"/>
          <w:b/>
          <w:bCs/>
        </w:rPr>
        <w:t>11:55–12:05 — Activity 3: Making Sign-Ups Accessible (10 mins)</w:t>
      </w:r>
    </w:p>
    <w:p w14:paraId="053DAF2B" w14:textId="77777777" w:rsidR="00EE660C" w:rsidRPr="00EE660C" w:rsidRDefault="00EE660C" w:rsidP="00EE660C">
      <w:pPr>
        <w:spacing w:line="278" w:lineRule="auto"/>
        <w:rPr>
          <w:rFonts w:ascii="Arial" w:hAnsi="Arial" w:cs="Arial"/>
          <w:b/>
          <w:bCs/>
        </w:rPr>
      </w:pPr>
      <w:r w:rsidRPr="00EE660C">
        <w:rPr>
          <w:rFonts w:ascii="Arial" w:hAnsi="Arial" w:cs="Arial"/>
          <w:b/>
          <w:bCs/>
        </w:rPr>
        <w:t>Flipchart Heading:</w:t>
      </w:r>
    </w:p>
    <w:p w14:paraId="2A75A6DD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Segoe UI Emoji" w:hAnsi="Segoe UI Emoji" w:cs="Segoe UI Emoji"/>
        </w:rPr>
        <w:t>👉</w:t>
      </w:r>
      <w:r w:rsidRPr="00EE660C">
        <w:rPr>
          <w:rFonts w:ascii="Arial" w:hAnsi="Arial" w:cs="Arial"/>
        </w:rPr>
        <w:t xml:space="preserve"> What would make sign-ups simple, clear and accessible?</w:t>
      </w:r>
    </w:p>
    <w:p w14:paraId="7E8F467F" w14:textId="77777777" w:rsidR="00EE660C" w:rsidRPr="00EE660C" w:rsidRDefault="00EE660C" w:rsidP="00EE660C">
      <w:pPr>
        <w:spacing w:line="278" w:lineRule="auto"/>
        <w:rPr>
          <w:rFonts w:ascii="Arial" w:hAnsi="Arial" w:cs="Arial"/>
          <w:b/>
          <w:bCs/>
        </w:rPr>
      </w:pPr>
      <w:r w:rsidRPr="00EE660C">
        <w:rPr>
          <w:rFonts w:ascii="Arial" w:hAnsi="Arial" w:cs="Arial"/>
          <w:b/>
          <w:bCs/>
        </w:rPr>
        <w:lastRenderedPageBreak/>
        <w:t>Discuss:</w:t>
      </w:r>
    </w:p>
    <w:p w14:paraId="59906AA6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Potential locations:</w:t>
      </w:r>
    </w:p>
    <w:p w14:paraId="14584D88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Winchester City Council Offices</w:t>
      </w:r>
    </w:p>
    <w:p w14:paraId="1AA30B1D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New home</w:t>
      </w:r>
    </w:p>
    <w:p w14:paraId="7BEE0D8E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Nearby scheme/community location</w:t>
      </w:r>
    </w:p>
    <w:p w14:paraId="768AFF5D" w14:textId="77777777" w:rsidR="00EE660C" w:rsidRPr="00EE660C" w:rsidRDefault="00EE660C" w:rsidP="00EE660C">
      <w:pPr>
        <w:spacing w:line="278" w:lineRule="auto"/>
        <w:rPr>
          <w:rFonts w:ascii="Arial" w:hAnsi="Arial" w:cs="Arial"/>
          <w:b/>
          <w:bCs/>
        </w:rPr>
      </w:pPr>
      <w:r w:rsidRPr="00EE660C">
        <w:rPr>
          <w:rFonts w:ascii="Arial" w:hAnsi="Arial" w:cs="Arial"/>
          <w:b/>
          <w:bCs/>
        </w:rPr>
        <w:t>Prompts:</w:t>
      </w:r>
    </w:p>
    <w:p w14:paraId="4D737983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What would work best?</w:t>
      </w:r>
    </w:p>
    <w:p w14:paraId="620971A0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Should tenants have a choice?</w:t>
      </w:r>
    </w:p>
    <w:p w14:paraId="1F58FB91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Are there situations where one option is better than another?</w:t>
      </w:r>
    </w:p>
    <w:p w14:paraId="33B7A77E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What barriers could there be?</w:t>
      </w:r>
    </w:p>
    <w:p w14:paraId="27A160FF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 xml:space="preserve">What accessibility considerations should be </w:t>
      </w:r>
      <w:proofErr w:type="gramStart"/>
      <w:r w:rsidRPr="00EE660C">
        <w:rPr>
          <w:rFonts w:ascii="Arial" w:hAnsi="Arial" w:cs="Arial"/>
        </w:rPr>
        <w:t>taken into account</w:t>
      </w:r>
      <w:proofErr w:type="gramEnd"/>
      <w:r w:rsidRPr="00EE660C">
        <w:rPr>
          <w:rFonts w:ascii="Arial" w:hAnsi="Arial" w:cs="Arial"/>
        </w:rPr>
        <w:t>?</w:t>
      </w:r>
    </w:p>
    <w:p w14:paraId="7512D067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Would eligibility criteria ever be needed?</w:t>
      </w:r>
    </w:p>
    <w:p w14:paraId="6DD20157" w14:textId="77777777" w:rsidR="00EE660C" w:rsidRPr="00EE660C" w:rsidRDefault="00EE660C" w:rsidP="00EE660C">
      <w:pPr>
        <w:spacing w:line="278" w:lineRule="auto"/>
        <w:rPr>
          <w:rFonts w:ascii="Arial" w:hAnsi="Arial" w:cs="Arial"/>
          <w:b/>
          <w:bCs/>
        </w:rPr>
      </w:pPr>
      <w:r w:rsidRPr="00EE660C">
        <w:rPr>
          <w:rFonts w:ascii="Arial" w:hAnsi="Arial" w:cs="Arial"/>
          <w:b/>
          <w:bCs/>
        </w:rPr>
        <w:t>Encourage consideration of:</w:t>
      </w:r>
    </w:p>
    <w:p w14:paraId="2C8A659C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Rural locations</w:t>
      </w:r>
    </w:p>
    <w:p w14:paraId="5468E704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Travel time</w:t>
      </w:r>
    </w:p>
    <w:p w14:paraId="57735A05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Mobility needs</w:t>
      </w:r>
    </w:p>
    <w:p w14:paraId="7F515C49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Individual circumstances</w:t>
      </w:r>
    </w:p>
    <w:p w14:paraId="6F4E60FD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Staff resource implications</w:t>
      </w:r>
    </w:p>
    <w:p w14:paraId="2CEBCF82" w14:textId="77777777" w:rsidR="00EE660C" w:rsidRPr="00B264AE" w:rsidRDefault="00EE660C" w:rsidP="00EE660C">
      <w:pPr>
        <w:spacing w:line="278" w:lineRule="auto"/>
        <w:rPr>
          <w:rFonts w:ascii="Arial" w:hAnsi="Arial" w:cs="Arial"/>
          <w:b/>
          <w:bCs/>
        </w:rPr>
      </w:pPr>
      <w:r w:rsidRPr="00B264AE">
        <w:rPr>
          <w:rFonts w:ascii="Arial" w:hAnsi="Arial" w:cs="Arial"/>
          <w:b/>
          <w:bCs/>
        </w:rPr>
        <w:t>12:05–12:10 — Prioritising Improvements (5 mins)</w:t>
      </w:r>
    </w:p>
    <w:p w14:paraId="6D8482F8" w14:textId="77777777" w:rsidR="00EE660C" w:rsidRPr="00B264AE" w:rsidRDefault="00EE660C" w:rsidP="00EE660C">
      <w:pPr>
        <w:spacing w:line="278" w:lineRule="auto"/>
        <w:rPr>
          <w:rFonts w:ascii="Arial" w:hAnsi="Arial" w:cs="Arial"/>
          <w:b/>
          <w:bCs/>
        </w:rPr>
      </w:pPr>
      <w:r w:rsidRPr="00B264AE">
        <w:rPr>
          <w:rFonts w:ascii="Arial" w:hAnsi="Arial" w:cs="Arial"/>
          <w:b/>
          <w:bCs/>
        </w:rPr>
        <w:t>Activity: Tick Voting</w:t>
      </w:r>
    </w:p>
    <w:p w14:paraId="0FA14EA5" w14:textId="77777777" w:rsidR="00EE660C" w:rsidRPr="00B264AE" w:rsidRDefault="00EE660C" w:rsidP="00EE660C">
      <w:pPr>
        <w:spacing w:line="278" w:lineRule="auto"/>
        <w:rPr>
          <w:rFonts w:ascii="Arial" w:hAnsi="Arial" w:cs="Arial"/>
          <w:b/>
          <w:bCs/>
        </w:rPr>
      </w:pPr>
      <w:r w:rsidRPr="00B264AE">
        <w:rPr>
          <w:rFonts w:ascii="Arial" w:hAnsi="Arial" w:cs="Arial"/>
          <w:b/>
          <w:bCs/>
        </w:rPr>
        <w:t>Flipchart Heading:</w:t>
      </w:r>
    </w:p>
    <w:p w14:paraId="3A52CECF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Segoe UI Emoji" w:hAnsi="Segoe UI Emoji" w:cs="Segoe UI Emoji"/>
        </w:rPr>
        <w:t>👉</w:t>
      </w:r>
      <w:r w:rsidRPr="00EE660C">
        <w:rPr>
          <w:rFonts w:ascii="Arial" w:hAnsi="Arial" w:cs="Arial"/>
        </w:rPr>
        <w:t xml:space="preserve"> What should Winchester City Council prioritise improving?</w:t>
      </w:r>
    </w:p>
    <w:p w14:paraId="15D49DE3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Instructions:</w:t>
      </w:r>
    </w:p>
    <w:p w14:paraId="18B9DA45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Each participant places three ticks next to the ideas they feel would make the biggest difference.</w:t>
      </w:r>
    </w:p>
    <w:p w14:paraId="2CF74383" w14:textId="77777777" w:rsidR="00EE660C" w:rsidRPr="00EE660C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•</w:t>
      </w:r>
      <w:r w:rsidRPr="00EE660C">
        <w:rPr>
          <w:rFonts w:ascii="Arial" w:hAnsi="Arial" w:cs="Arial"/>
        </w:rPr>
        <w:tab/>
        <w:t>Ticks can be placed on one idea or spread across multiple ideas.</w:t>
      </w:r>
    </w:p>
    <w:p w14:paraId="1ACF1861" w14:textId="24E5C625" w:rsidR="005E1EBF" w:rsidRDefault="00EE660C" w:rsidP="00EE660C">
      <w:pPr>
        <w:spacing w:line="278" w:lineRule="auto"/>
        <w:rPr>
          <w:rFonts w:ascii="Arial" w:hAnsi="Arial" w:cs="Arial"/>
        </w:rPr>
      </w:pPr>
      <w:r w:rsidRPr="00EE660C">
        <w:rPr>
          <w:rFonts w:ascii="Arial" w:hAnsi="Arial" w:cs="Arial"/>
        </w:rPr>
        <w:t>These become the priority Service Improvement Suggestions.</w:t>
      </w:r>
    </w:p>
    <w:p w14:paraId="433690ED" w14:textId="77777777" w:rsidR="00483E8F" w:rsidRDefault="00483E8F" w:rsidP="00EE660C">
      <w:pPr>
        <w:spacing w:line="278" w:lineRule="auto"/>
        <w:rPr>
          <w:rFonts w:ascii="Arial" w:hAnsi="Arial" w:cs="Arial"/>
        </w:rPr>
      </w:pPr>
    </w:p>
    <w:p w14:paraId="7D4D64AD" w14:textId="77777777" w:rsidR="00483E8F" w:rsidRPr="00483E8F" w:rsidRDefault="00483E8F" w:rsidP="00483E8F">
      <w:pPr>
        <w:spacing w:line="278" w:lineRule="auto"/>
        <w:rPr>
          <w:rFonts w:ascii="Arial" w:hAnsi="Arial" w:cs="Arial"/>
          <w:b/>
          <w:bCs/>
        </w:rPr>
      </w:pPr>
      <w:r w:rsidRPr="00483E8F">
        <w:rPr>
          <w:rFonts w:ascii="Arial" w:hAnsi="Arial" w:cs="Arial"/>
          <w:b/>
          <w:bCs/>
        </w:rPr>
        <w:t>12:10–12:15 — Service Improvement Suggestions (5 mins)</w:t>
      </w:r>
    </w:p>
    <w:p w14:paraId="1D1C47A5" w14:textId="77777777" w:rsidR="00483E8F" w:rsidRPr="00483E8F" w:rsidRDefault="00483E8F" w:rsidP="00483E8F">
      <w:pPr>
        <w:spacing w:line="278" w:lineRule="auto"/>
        <w:rPr>
          <w:rFonts w:ascii="Arial" w:hAnsi="Arial" w:cs="Arial"/>
          <w:b/>
          <w:bCs/>
        </w:rPr>
      </w:pPr>
      <w:r w:rsidRPr="00483E8F">
        <w:rPr>
          <w:rFonts w:ascii="Arial" w:hAnsi="Arial" w:cs="Arial"/>
          <w:b/>
          <w:bCs/>
        </w:rPr>
        <w:t>Prompt:</w:t>
      </w:r>
    </w:p>
    <w:p w14:paraId="60F55616" w14:textId="77777777" w:rsidR="00483E8F" w:rsidRPr="00483E8F" w:rsidRDefault="00483E8F" w:rsidP="00483E8F">
      <w:pPr>
        <w:spacing w:line="278" w:lineRule="auto"/>
        <w:rPr>
          <w:rFonts w:ascii="Arial" w:hAnsi="Arial" w:cs="Arial"/>
        </w:rPr>
      </w:pPr>
      <w:r w:rsidRPr="00483E8F">
        <w:rPr>
          <w:rFonts w:ascii="Segoe UI Emoji" w:hAnsi="Segoe UI Emoji" w:cs="Segoe UI Emoji"/>
        </w:rPr>
        <w:t>👉</w:t>
      </w:r>
      <w:r w:rsidRPr="00483E8F">
        <w:rPr>
          <w:rFonts w:ascii="Arial" w:hAnsi="Arial" w:cs="Arial"/>
        </w:rPr>
        <w:t xml:space="preserve"> What practical improvements would make the sign-up journey simpler, clearer and more accessible?</w:t>
      </w:r>
    </w:p>
    <w:p w14:paraId="2994CC65" w14:textId="3EF47F55" w:rsidR="00483E8F" w:rsidRDefault="00483E8F" w:rsidP="00483E8F">
      <w:pPr>
        <w:spacing w:line="278" w:lineRule="auto"/>
        <w:rPr>
          <w:rFonts w:ascii="Arial" w:hAnsi="Arial" w:cs="Arial"/>
        </w:rPr>
      </w:pPr>
      <w:r w:rsidRPr="00483E8F">
        <w:rPr>
          <w:rFonts w:ascii="Arial" w:hAnsi="Arial" w:cs="Arial"/>
        </w:rPr>
        <w:t>Capture suggestions for the Service Improvement Tracker.</w:t>
      </w:r>
    </w:p>
    <w:p w14:paraId="1429FEF5" w14:textId="184A08F3" w:rsidR="00E81288" w:rsidRPr="00E81288" w:rsidRDefault="00E81288" w:rsidP="00E81288">
      <w:pPr>
        <w:spacing w:line="278" w:lineRule="auto"/>
        <w:rPr>
          <w:rFonts w:ascii="Arial" w:hAnsi="Arial" w:cs="Arial"/>
          <w:b/>
          <w:bCs/>
        </w:rPr>
      </w:pPr>
      <w:r w:rsidRPr="00E81288">
        <w:rPr>
          <w:rFonts w:ascii="Arial" w:hAnsi="Arial" w:cs="Arial"/>
          <w:b/>
          <w:bCs/>
        </w:rPr>
        <w:t>12:15–12:20 — Co-Designing the Next Conversation (5 mins)</w:t>
      </w:r>
      <w:r w:rsidR="00777B8C">
        <w:rPr>
          <w:rFonts w:ascii="Arial" w:hAnsi="Arial" w:cs="Arial"/>
          <w:b/>
          <w:bCs/>
        </w:rPr>
        <w:t xml:space="preserve"> </w:t>
      </w:r>
      <w:r w:rsidR="00091152" w:rsidRPr="00091152">
        <w:rPr>
          <w:rFonts w:ascii="Arial" w:hAnsi="Arial" w:cs="Arial"/>
          <w:b/>
          <w:bCs/>
          <w:color w:val="FF0000"/>
        </w:rPr>
        <w:t>(IF TIME)</w:t>
      </w:r>
    </w:p>
    <w:p w14:paraId="245D8BD1" w14:textId="77777777" w:rsidR="002C1469" w:rsidRDefault="00E81288" w:rsidP="00E81288">
      <w:pPr>
        <w:spacing w:line="278" w:lineRule="auto"/>
        <w:rPr>
          <w:rFonts w:ascii="Arial" w:hAnsi="Arial" w:cs="Arial"/>
          <w:b/>
          <w:bCs/>
        </w:rPr>
      </w:pPr>
      <w:r w:rsidRPr="00E81288">
        <w:rPr>
          <w:rFonts w:ascii="Arial" w:hAnsi="Arial" w:cs="Arial"/>
          <w:b/>
          <w:bCs/>
        </w:rPr>
        <w:t>Next workshop</w:t>
      </w:r>
      <w:r w:rsidR="002C1469">
        <w:rPr>
          <w:rFonts w:ascii="Arial" w:hAnsi="Arial" w:cs="Arial"/>
          <w:b/>
          <w:bCs/>
        </w:rPr>
        <w:t>s</w:t>
      </w:r>
    </w:p>
    <w:p w14:paraId="28981881" w14:textId="0C314108" w:rsidR="00E81288" w:rsidRPr="002C1469" w:rsidRDefault="002C1469" w:rsidP="00E81288">
      <w:pPr>
        <w:spacing w:line="278" w:lineRule="auto"/>
        <w:rPr>
          <w:rFonts w:ascii="Arial" w:hAnsi="Arial" w:cs="Arial"/>
          <w:b/>
          <w:bCs/>
        </w:rPr>
      </w:pPr>
      <w:r w:rsidRPr="002C1469">
        <w:rPr>
          <w:rFonts w:ascii="Arial" w:hAnsi="Arial" w:cs="Arial"/>
        </w:rPr>
        <w:t xml:space="preserve">Next time in </w:t>
      </w:r>
      <w:r w:rsidR="00E81288" w:rsidRPr="00E81288">
        <w:rPr>
          <w:rFonts w:ascii="Arial" w:hAnsi="Arial" w:cs="Arial"/>
        </w:rPr>
        <w:t xml:space="preserve">Kings Worthy – </w:t>
      </w:r>
      <w:r w:rsidR="00C24473">
        <w:rPr>
          <w:rFonts w:ascii="Arial" w:hAnsi="Arial" w:cs="Arial"/>
        </w:rPr>
        <w:t>Saturday 19</w:t>
      </w:r>
      <w:r w:rsidR="00C24473" w:rsidRPr="00C24473">
        <w:rPr>
          <w:rFonts w:ascii="Arial" w:hAnsi="Arial" w:cs="Arial"/>
          <w:vertAlign w:val="superscript"/>
        </w:rPr>
        <w:t>th</w:t>
      </w:r>
      <w:r w:rsidR="00C24473">
        <w:rPr>
          <w:rFonts w:ascii="Arial" w:hAnsi="Arial" w:cs="Arial"/>
        </w:rPr>
        <w:t xml:space="preserve"> </w:t>
      </w:r>
      <w:r w:rsidR="00E81288" w:rsidRPr="00E81288">
        <w:rPr>
          <w:rFonts w:ascii="Arial" w:hAnsi="Arial" w:cs="Arial"/>
        </w:rPr>
        <w:t>September 2026</w:t>
      </w:r>
    </w:p>
    <w:p w14:paraId="6DF0DD55" w14:textId="77777777" w:rsidR="00E81288" w:rsidRDefault="00E81288" w:rsidP="00E81288">
      <w:pPr>
        <w:spacing w:line="278" w:lineRule="auto"/>
        <w:rPr>
          <w:rFonts w:ascii="Arial" w:hAnsi="Arial" w:cs="Arial"/>
        </w:rPr>
      </w:pPr>
      <w:r w:rsidRPr="00E81288">
        <w:rPr>
          <w:rFonts w:ascii="Arial" w:hAnsi="Arial" w:cs="Arial"/>
        </w:rPr>
        <w:t>Theme: Transparency, Influence &amp; Accountability</w:t>
      </w:r>
    </w:p>
    <w:p w14:paraId="6A2C1A42" w14:textId="219DB12C" w:rsidR="00777B8C" w:rsidRPr="00E81288" w:rsidRDefault="00777B8C" w:rsidP="00E81288">
      <w:pPr>
        <w:spacing w:line="278" w:lineRule="auto"/>
        <w:rPr>
          <w:rFonts w:ascii="Arial" w:hAnsi="Arial" w:cs="Arial"/>
        </w:rPr>
      </w:pPr>
      <w:r>
        <w:rPr>
          <w:rFonts w:ascii="Arial" w:hAnsi="Arial" w:cs="Arial"/>
        </w:rPr>
        <w:t>Topic – To be confirmed</w:t>
      </w:r>
    </w:p>
    <w:p w14:paraId="4C68093A" w14:textId="77777777" w:rsidR="00E81288" w:rsidRPr="00E81288" w:rsidRDefault="00E81288" w:rsidP="00E81288">
      <w:pPr>
        <w:spacing w:line="278" w:lineRule="auto"/>
        <w:rPr>
          <w:rFonts w:ascii="Arial" w:hAnsi="Arial" w:cs="Arial"/>
          <w:b/>
          <w:bCs/>
        </w:rPr>
      </w:pPr>
      <w:r w:rsidRPr="00E81288">
        <w:rPr>
          <w:rFonts w:ascii="Arial" w:hAnsi="Arial" w:cs="Arial"/>
          <w:b/>
          <w:bCs/>
        </w:rPr>
        <w:t>Prompt:</w:t>
      </w:r>
    </w:p>
    <w:p w14:paraId="4E36DFF2" w14:textId="77777777" w:rsidR="00E81288" w:rsidRPr="00E81288" w:rsidRDefault="00E81288" w:rsidP="00E81288">
      <w:pPr>
        <w:spacing w:line="278" w:lineRule="auto"/>
        <w:rPr>
          <w:rFonts w:ascii="Arial" w:hAnsi="Arial" w:cs="Arial"/>
        </w:rPr>
      </w:pPr>
      <w:r w:rsidRPr="00E81288">
        <w:rPr>
          <w:rFonts w:ascii="Segoe UI Emoji" w:hAnsi="Segoe UI Emoji" w:cs="Segoe UI Emoji"/>
        </w:rPr>
        <w:t>👉</w:t>
      </w:r>
      <w:r w:rsidRPr="00E81288">
        <w:rPr>
          <w:rFonts w:ascii="Arial" w:hAnsi="Arial" w:cs="Arial"/>
        </w:rPr>
        <w:t xml:space="preserve"> What questions should we ask?</w:t>
      </w:r>
    </w:p>
    <w:p w14:paraId="2A3A13A4" w14:textId="77777777" w:rsidR="00E81288" w:rsidRPr="00E81288" w:rsidRDefault="00E81288" w:rsidP="00E81288">
      <w:pPr>
        <w:spacing w:line="278" w:lineRule="auto"/>
        <w:rPr>
          <w:rFonts w:ascii="Arial" w:hAnsi="Arial" w:cs="Arial"/>
        </w:rPr>
      </w:pPr>
      <w:r w:rsidRPr="00E81288">
        <w:rPr>
          <w:rFonts w:ascii="Segoe UI Emoji" w:hAnsi="Segoe UI Emoji" w:cs="Segoe UI Emoji"/>
        </w:rPr>
        <w:t>👉</w:t>
      </w:r>
      <w:r w:rsidRPr="00E81288">
        <w:rPr>
          <w:rFonts w:ascii="Arial" w:hAnsi="Arial" w:cs="Arial"/>
        </w:rPr>
        <w:t xml:space="preserve"> What experiences should we hear about?</w:t>
      </w:r>
    </w:p>
    <w:p w14:paraId="1110546C" w14:textId="77777777" w:rsidR="00E81288" w:rsidRPr="00E81288" w:rsidRDefault="00E81288" w:rsidP="00E81288">
      <w:pPr>
        <w:spacing w:line="278" w:lineRule="auto"/>
        <w:rPr>
          <w:rFonts w:ascii="Arial" w:hAnsi="Arial" w:cs="Arial"/>
        </w:rPr>
      </w:pPr>
      <w:r w:rsidRPr="00E81288">
        <w:rPr>
          <w:rFonts w:ascii="Segoe UI Emoji" w:hAnsi="Segoe UI Emoji" w:cs="Segoe UI Emoji"/>
        </w:rPr>
        <w:t>👉</w:t>
      </w:r>
      <w:r w:rsidRPr="00E81288">
        <w:rPr>
          <w:rFonts w:ascii="Arial" w:hAnsi="Arial" w:cs="Arial"/>
        </w:rPr>
        <w:t xml:space="preserve"> What housing service issues matter most to tenants?</w:t>
      </w:r>
    </w:p>
    <w:p w14:paraId="3A835E8B" w14:textId="77777777" w:rsidR="00E81288" w:rsidRPr="00E81288" w:rsidRDefault="00E81288" w:rsidP="00E81288">
      <w:pPr>
        <w:spacing w:line="278" w:lineRule="auto"/>
        <w:rPr>
          <w:rFonts w:ascii="Arial" w:hAnsi="Arial" w:cs="Arial"/>
          <w:b/>
          <w:bCs/>
        </w:rPr>
      </w:pPr>
      <w:r w:rsidRPr="00E81288">
        <w:rPr>
          <w:rFonts w:ascii="Arial" w:hAnsi="Arial" w:cs="Arial"/>
          <w:b/>
          <w:bCs/>
        </w:rPr>
        <w:t>Explain:</w:t>
      </w:r>
    </w:p>
    <w:p w14:paraId="445FA26B" w14:textId="5CCED3E2" w:rsidR="00E81288" w:rsidRDefault="00E81288" w:rsidP="00E81288">
      <w:pPr>
        <w:spacing w:line="278" w:lineRule="auto"/>
        <w:rPr>
          <w:rFonts w:ascii="Arial" w:hAnsi="Arial" w:cs="Arial"/>
        </w:rPr>
      </w:pPr>
      <w:r w:rsidRPr="00E81288">
        <w:rPr>
          <w:rFonts w:ascii="Arial" w:hAnsi="Arial" w:cs="Arial"/>
        </w:rPr>
        <w:t>"We'll take your ideas into the planning meeting and consider them alongside service priorities and Business Plan objectives when designing the next workshop."</w:t>
      </w:r>
    </w:p>
    <w:p w14:paraId="51E508D3" w14:textId="77777777" w:rsidR="00855411" w:rsidRDefault="00855411" w:rsidP="00E81288">
      <w:pPr>
        <w:spacing w:line="278" w:lineRule="auto"/>
        <w:rPr>
          <w:rFonts w:ascii="Arial" w:hAnsi="Arial" w:cs="Arial"/>
        </w:rPr>
      </w:pPr>
    </w:p>
    <w:p w14:paraId="1BB04624" w14:textId="77777777" w:rsidR="00855411" w:rsidRPr="00855411" w:rsidRDefault="00855411" w:rsidP="00855411">
      <w:pPr>
        <w:spacing w:line="278" w:lineRule="auto"/>
        <w:rPr>
          <w:rFonts w:ascii="Arial" w:hAnsi="Arial" w:cs="Arial"/>
          <w:b/>
          <w:bCs/>
        </w:rPr>
      </w:pPr>
      <w:r w:rsidRPr="00855411">
        <w:rPr>
          <w:rFonts w:ascii="Arial" w:hAnsi="Arial" w:cs="Arial"/>
          <w:b/>
          <w:bCs/>
        </w:rPr>
        <w:t>12:20–12:25 — Tenant Activity Survey (5 mins)</w:t>
      </w:r>
    </w:p>
    <w:p w14:paraId="547F820F" w14:textId="77777777" w:rsidR="00855411" w:rsidRPr="00855411" w:rsidRDefault="00855411" w:rsidP="00855411">
      <w:pPr>
        <w:spacing w:line="278" w:lineRule="auto"/>
        <w:rPr>
          <w:rFonts w:ascii="Arial" w:hAnsi="Arial" w:cs="Arial"/>
          <w:b/>
          <w:bCs/>
        </w:rPr>
      </w:pPr>
      <w:r w:rsidRPr="00855411">
        <w:rPr>
          <w:rFonts w:ascii="Arial" w:hAnsi="Arial" w:cs="Arial"/>
          <w:b/>
          <w:bCs/>
        </w:rPr>
        <w:t>Participants complete evaluation forms.</w:t>
      </w:r>
    </w:p>
    <w:p w14:paraId="3AAD4F05" w14:textId="77777777" w:rsidR="00855411" w:rsidRPr="00855411" w:rsidRDefault="00855411" w:rsidP="00855411">
      <w:pPr>
        <w:spacing w:line="278" w:lineRule="auto"/>
        <w:rPr>
          <w:rFonts w:ascii="Arial" w:hAnsi="Arial" w:cs="Arial"/>
          <w:b/>
          <w:bCs/>
        </w:rPr>
      </w:pPr>
      <w:r w:rsidRPr="00855411">
        <w:rPr>
          <w:rFonts w:ascii="Arial" w:hAnsi="Arial" w:cs="Arial"/>
          <w:b/>
          <w:bCs/>
        </w:rPr>
        <w:t>Prompt:</w:t>
      </w:r>
    </w:p>
    <w:p w14:paraId="25BD36EE" w14:textId="77777777" w:rsidR="00855411" w:rsidRPr="00855411" w:rsidRDefault="00855411" w:rsidP="00855411">
      <w:pPr>
        <w:spacing w:line="278" w:lineRule="auto"/>
        <w:rPr>
          <w:rFonts w:ascii="Arial" w:hAnsi="Arial" w:cs="Arial"/>
        </w:rPr>
      </w:pPr>
      <w:r w:rsidRPr="00855411">
        <w:rPr>
          <w:rFonts w:ascii="Arial" w:hAnsi="Arial" w:cs="Arial"/>
        </w:rPr>
        <w:t>"What is one thing Winchester City Council could do to improve the sign-up experience for future tenants?"</w:t>
      </w:r>
    </w:p>
    <w:p w14:paraId="66F10035" w14:textId="77777777" w:rsidR="00855411" w:rsidRPr="00855411" w:rsidRDefault="00855411" w:rsidP="00855411">
      <w:pPr>
        <w:spacing w:line="278" w:lineRule="auto"/>
        <w:rPr>
          <w:rFonts w:ascii="Arial" w:hAnsi="Arial" w:cs="Arial"/>
          <w:b/>
          <w:bCs/>
        </w:rPr>
      </w:pPr>
      <w:r w:rsidRPr="00855411">
        <w:rPr>
          <w:rFonts w:ascii="Arial" w:hAnsi="Arial" w:cs="Arial"/>
          <w:b/>
          <w:bCs/>
        </w:rPr>
        <w:t>12:25–12:30 — Warm Close (5 mins)</w:t>
      </w:r>
    </w:p>
    <w:p w14:paraId="46A1D07D" w14:textId="77777777" w:rsidR="00855411" w:rsidRPr="00855411" w:rsidRDefault="00855411" w:rsidP="00855411">
      <w:pPr>
        <w:spacing w:line="278" w:lineRule="auto"/>
        <w:rPr>
          <w:rFonts w:ascii="Arial" w:hAnsi="Arial" w:cs="Arial"/>
        </w:rPr>
      </w:pPr>
      <w:r w:rsidRPr="00855411">
        <w:rPr>
          <w:rFonts w:ascii="Arial" w:hAnsi="Arial" w:cs="Arial"/>
        </w:rPr>
        <w:t>•</w:t>
      </w:r>
      <w:r w:rsidRPr="00855411">
        <w:rPr>
          <w:rFonts w:ascii="Arial" w:hAnsi="Arial" w:cs="Arial"/>
        </w:rPr>
        <w:tab/>
        <w:t>Thank everyone warmly.</w:t>
      </w:r>
    </w:p>
    <w:p w14:paraId="48C82014" w14:textId="77777777" w:rsidR="00855411" w:rsidRPr="00855411" w:rsidRDefault="00855411" w:rsidP="00855411">
      <w:pPr>
        <w:spacing w:line="278" w:lineRule="auto"/>
        <w:rPr>
          <w:rFonts w:ascii="Arial" w:hAnsi="Arial" w:cs="Arial"/>
        </w:rPr>
      </w:pPr>
      <w:r w:rsidRPr="00855411">
        <w:rPr>
          <w:rFonts w:ascii="Arial" w:hAnsi="Arial" w:cs="Arial"/>
        </w:rPr>
        <w:t>•</w:t>
      </w:r>
      <w:r w:rsidRPr="00855411">
        <w:rPr>
          <w:rFonts w:ascii="Arial" w:hAnsi="Arial" w:cs="Arial"/>
        </w:rPr>
        <w:tab/>
        <w:t>Confirm that Session Notes and Service Improvement Suggestions will be shared.</w:t>
      </w:r>
    </w:p>
    <w:p w14:paraId="73450BBD" w14:textId="408382D8" w:rsidR="00855411" w:rsidRDefault="00855411" w:rsidP="00855411">
      <w:pPr>
        <w:pBdr>
          <w:bottom w:val="single" w:sz="12" w:space="1" w:color="auto"/>
        </w:pBdr>
        <w:spacing w:line="278" w:lineRule="auto"/>
        <w:rPr>
          <w:rFonts w:ascii="Arial" w:hAnsi="Arial" w:cs="Arial"/>
        </w:rPr>
      </w:pPr>
      <w:r w:rsidRPr="00855411">
        <w:rPr>
          <w:rFonts w:ascii="Arial" w:hAnsi="Arial" w:cs="Arial"/>
        </w:rPr>
        <w:lastRenderedPageBreak/>
        <w:t>•</w:t>
      </w:r>
      <w:r w:rsidRPr="00855411">
        <w:rPr>
          <w:rFonts w:ascii="Arial" w:hAnsi="Arial" w:cs="Arial"/>
        </w:rPr>
        <w:tab/>
        <w:t>Explain how today's discussion will inform future service improvements.</w:t>
      </w:r>
    </w:p>
    <w:p w14:paraId="71DF53F0" w14:textId="77777777" w:rsidR="00FB5754" w:rsidRDefault="00FB5754" w:rsidP="00E2498D">
      <w:pPr>
        <w:spacing w:line="278" w:lineRule="auto"/>
        <w:rPr>
          <w:rFonts w:ascii="Arial" w:hAnsi="Arial" w:cs="Arial"/>
        </w:rPr>
      </w:pPr>
    </w:p>
    <w:p w14:paraId="35D73B6B" w14:textId="3B49590D" w:rsidR="00FB5754" w:rsidRPr="00E2498D" w:rsidRDefault="00FB5754" w:rsidP="00E2498D">
      <w:pPr>
        <w:spacing w:line="27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FOR </w:t>
      </w:r>
      <w:r w:rsidR="000A436E">
        <w:rPr>
          <w:rFonts w:ascii="Arial" w:hAnsi="Arial" w:cs="Arial"/>
        </w:rPr>
        <w:t>COUNCIL OFFICERS INFORMATION</w:t>
      </w:r>
    </w:p>
    <w:p w14:paraId="525C2B1C" w14:textId="71A2CF07" w:rsidR="00A57834" w:rsidRDefault="00C70BAE" w:rsidP="00C70BAE">
      <w:pPr>
        <w:spacing w:line="27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</w:t>
      </w:r>
      <w:r w:rsidR="00A57834" w:rsidRPr="00A57834">
        <w:rPr>
          <w:rFonts w:ascii="Arial" w:hAnsi="Arial" w:cs="Arial"/>
          <w:b/>
          <w:bCs/>
        </w:rPr>
        <w:t>enancy Consumer Standard Alignment</w:t>
      </w:r>
    </w:p>
    <w:p w14:paraId="51B04488" w14:textId="77777777" w:rsidR="00C70BAE" w:rsidRPr="00A57834" w:rsidRDefault="00C70BAE" w:rsidP="00C70BAE">
      <w:pPr>
        <w:spacing w:line="278" w:lineRule="auto"/>
        <w:jc w:val="center"/>
        <w:rPr>
          <w:rFonts w:ascii="Arial" w:hAnsi="Arial" w:cs="Arial"/>
          <w:b/>
          <w:bCs/>
        </w:rPr>
      </w:pPr>
    </w:p>
    <w:p w14:paraId="34EEB966" w14:textId="77777777" w:rsidR="00A57834" w:rsidRDefault="00A57834" w:rsidP="00A57834">
      <w:p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>Tenancy Consumer Standard Outcomes</w:t>
      </w:r>
    </w:p>
    <w:p w14:paraId="1469072C" w14:textId="77777777" w:rsidR="00C70BAE" w:rsidRPr="00A57834" w:rsidRDefault="00C70BAE" w:rsidP="00A57834">
      <w:pPr>
        <w:spacing w:line="278" w:lineRule="auto"/>
        <w:rPr>
          <w:rFonts w:ascii="Arial" w:hAnsi="Arial" w:cs="Arial"/>
          <w:b/>
          <w:bCs/>
        </w:rPr>
      </w:pPr>
    </w:p>
    <w:p w14:paraId="454B4AEE" w14:textId="77777777" w:rsidR="00A57834" w:rsidRPr="00A57834" w:rsidRDefault="00A57834" w:rsidP="00A57834">
      <w:p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>Fair, clear and accessible tenancy services</w:t>
      </w:r>
    </w:p>
    <w:p w14:paraId="7486743C" w14:textId="77777777" w:rsidR="00A57834" w:rsidRPr="00A57834" w:rsidRDefault="00A57834" w:rsidP="00A57834">
      <w:pPr>
        <w:numPr>
          <w:ilvl w:val="0"/>
          <w:numId w:val="40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The workshop explores how the sign-up process can be made simpler, clearer and more accessible for new tenants from the very start of their tenancy. </w:t>
      </w:r>
    </w:p>
    <w:p w14:paraId="65261197" w14:textId="77777777" w:rsidR="00A57834" w:rsidRDefault="00A57834" w:rsidP="00A57834">
      <w:pPr>
        <w:numPr>
          <w:ilvl w:val="0"/>
          <w:numId w:val="40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Tenants are invited to identify barriers, support needs and practical improvements that would help create a positive experience. </w:t>
      </w:r>
    </w:p>
    <w:p w14:paraId="624E8D26" w14:textId="77777777" w:rsidR="00C70BAE" w:rsidRPr="00A57834" w:rsidRDefault="00C70BAE" w:rsidP="00C70BAE">
      <w:pPr>
        <w:spacing w:line="278" w:lineRule="auto"/>
        <w:ind w:left="720"/>
        <w:rPr>
          <w:rFonts w:ascii="Arial" w:hAnsi="Arial" w:cs="Arial"/>
          <w:b/>
          <w:bCs/>
        </w:rPr>
      </w:pPr>
    </w:p>
    <w:p w14:paraId="007DA800" w14:textId="77777777" w:rsidR="00A57834" w:rsidRPr="00A57834" w:rsidRDefault="00A57834" w:rsidP="00A57834">
      <w:p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>Supporting successful and sustainable tenancies</w:t>
      </w:r>
    </w:p>
    <w:p w14:paraId="6FA2A8D1" w14:textId="77777777" w:rsidR="00A57834" w:rsidRPr="00A57834" w:rsidRDefault="00A57834" w:rsidP="00A57834">
      <w:pPr>
        <w:numPr>
          <w:ilvl w:val="0"/>
          <w:numId w:val="41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The discussion focuses on providing tenants with the information, support and relationships they need when moving into a new home. </w:t>
      </w:r>
    </w:p>
    <w:p w14:paraId="4E334932" w14:textId="77777777" w:rsidR="00A57834" w:rsidRDefault="00A57834" w:rsidP="00A57834">
      <w:pPr>
        <w:numPr>
          <w:ilvl w:val="0"/>
          <w:numId w:val="41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Activities explore how early engagement and clear communication can help tenants settle successfully and understand their tenancy responsibilities. </w:t>
      </w:r>
    </w:p>
    <w:p w14:paraId="1BD81105" w14:textId="77777777" w:rsidR="00C70BAE" w:rsidRPr="00A57834" w:rsidRDefault="00C70BAE" w:rsidP="00C70BAE">
      <w:pPr>
        <w:spacing w:line="278" w:lineRule="auto"/>
        <w:ind w:left="720"/>
        <w:rPr>
          <w:rFonts w:ascii="Arial" w:hAnsi="Arial" w:cs="Arial"/>
          <w:b/>
          <w:bCs/>
        </w:rPr>
      </w:pPr>
    </w:p>
    <w:p w14:paraId="208BDE81" w14:textId="77777777" w:rsidR="00A57834" w:rsidRPr="00A57834" w:rsidRDefault="00A57834" w:rsidP="00A57834">
      <w:p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>Effective communication and tenant understanding</w:t>
      </w:r>
    </w:p>
    <w:p w14:paraId="30E3BE73" w14:textId="77777777" w:rsidR="00A57834" w:rsidRPr="00A57834" w:rsidRDefault="00A57834" w:rsidP="00A57834">
      <w:pPr>
        <w:numPr>
          <w:ilvl w:val="0"/>
          <w:numId w:val="42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The customer journey mapping exercise examines what information tenants need at each stage of the sign-up process and how it should be communicated. </w:t>
      </w:r>
    </w:p>
    <w:p w14:paraId="2C0E1579" w14:textId="77777777" w:rsidR="00A57834" w:rsidRDefault="00A57834" w:rsidP="00A57834">
      <w:pPr>
        <w:numPr>
          <w:ilvl w:val="0"/>
          <w:numId w:val="42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Tenants are encouraged to identify gaps, areas of confusion and opportunities to improve communication. </w:t>
      </w:r>
    </w:p>
    <w:p w14:paraId="7F41E346" w14:textId="77777777" w:rsidR="00C70BAE" w:rsidRPr="00A57834" w:rsidRDefault="00C70BAE" w:rsidP="00C70BAE">
      <w:pPr>
        <w:spacing w:line="278" w:lineRule="auto"/>
        <w:ind w:left="720"/>
        <w:rPr>
          <w:rFonts w:ascii="Arial" w:hAnsi="Arial" w:cs="Arial"/>
          <w:b/>
          <w:bCs/>
        </w:rPr>
      </w:pPr>
    </w:p>
    <w:p w14:paraId="335A98AD" w14:textId="77777777" w:rsidR="00A57834" w:rsidRPr="00A57834" w:rsidRDefault="00A57834" w:rsidP="00A57834">
      <w:p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>Accessible and responsive services</w:t>
      </w:r>
    </w:p>
    <w:p w14:paraId="359FF6E5" w14:textId="77777777" w:rsidR="00A57834" w:rsidRPr="00A57834" w:rsidRDefault="00A57834" w:rsidP="00A57834">
      <w:pPr>
        <w:numPr>
          <w:ilvl w:val="0"/>
          <w:numId w:val="43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The workshop considers different sign-up options, including council offices, the new home and community locations. </w:t>
      </w:r>
    </w:p>
    <w:p w14:paraId="54CF850F" w14:textId="77777777" w:rsidR="00A57834" w:rsidRPr="00A57834" w:rsidRDefault="00A57834" w:rsidP="00A57834">
      <w:pPr>
        <w:numPr>
          <w:ilvl w:val="0"/>
          <w:numId w:val="43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lastRenderedPageBreak/>
        <w:t xml:space="preserve">Participants explore how services can respond to individual circumstances, mobility needs, rural isolation, accessibility requirements and personal preferences. </w:t>
      </w:r>
    </w:p>
    <w:p w14:paraId="3830706F" w14:textId="77777777" w:rsidR="00A57834" w:rsidRPr="00A57834" w:rsidRDefault="00A57834" w:rsidP="00A57834">
      <w:p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>Building positive relationships with Housing Officers</w:t>
      </w:r>
    </w:p>
    <w:p w14:paraId="35561FF3" w14:textId="77777777" w:rsidR="00A57834" w:rsidRPr="00A57834" w:rsidRDefault="00A57834" w:rsidP="00A57834">
      <w:pPr>
        <w:numPr>
          <w:ilvl w:val="0"/>
          <w:numId w:val="44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The proposed change to involve Housing Officers at the sign-up stage is explored directly with tenants. </w:t>
      </w:r>
    </w:p>
    <w:p w14:paraId="44148E03" w14:textId="77777777" w:rsidR="00A57834" w:rsidRDefault="00A57834" w:rsidP="00A57834">
      <w:pPr>
        <w:numPr>
          <w:ilvl w:val="0"/>
          <w:numId w:val="44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The workshop seeks feedback on whether earlier contact would improve trust, communication and long-term tenancy management. </w:t>
      </w:r>
    </w:p>
    <w:p w14:paraId="5D652763" w14:textId="77777777" w:rsidR="00C70BAE" w:rsidRPr="00A57834" w:rsidRDefault="00C70BAE" w:rsidP="00C70BAE">
      <w:pPr>
        <w:spacing w:line="278" w:lineRule="auto"/>
        <w:ind w:left="720"/>
        <w:rPr>
          <w:rFonts w:ascii="Arial" w:hAnsi="Arial" w:cs="Arial"/>
          <w:b/>
          <w:bCs/>
        </w:rPr>
      </w:pPr>
    </w:p>
    <w:p w14:paraId="6398CFAC" w14:textId="77777777" w:rsidR="00A57834" w:rsidRPr="00A57834" w:rsidRDefault="00A57834" w:rsidP="00A57834">
      <w:p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>Tenant influence on service design</w:t>
      </w:r>
    </w:p>
    <w:p w14:paraId="7863D75E" w14:textId="77777777" w:rsidR="00A57834" w:rsidRPr="00A57834" w:rsidRDefault="00A57834" w:rsidP="00A57834">
      <w:pPr>
        <w:numPr>
          <w:ilvl w:val="0"/>
          <w:numId w:val="45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Tenants are invited to scrutinise the current process, test proposed changes and shape future tenancy arrangements. </w:t>
      </w:r>
    </w:p>
    <w:p w14:paraId="294A21D8" w14:textId="77777777" w:rsidR="00A57834" w:rsidRDefault="00A57834" w:rsidP="00A57834">
      <w:pPr>
        <w:numPr>
          <w:ilvl w:val="0"/>
          <w:numId w:val="45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Feedback gathered will directly inform service development and future decision-making. </w:t>
      </w:r>
    </w:p>
    <w:p w14:paraId="2E985DE9" w14:textId="77777777" w:rsidR="00C70BAE" w:rsidRPr="00A57834" w:rsidRDefault="00C70BAE" w:rsidP="00C70BAE">
      <w:pPr>
        <w:spacing w:line="278" w:lineRule="auto"/>
        <w:ind w:left="720"/>
        <w:rPr>
          <w:rFonts w:ascii="Arial" w:hAnsi="Arial" w:cs="Arial"/>
          <w:b/>
          <w:bCs/>
        </w:rPr>
      </w:pPr>
    </w:p>
    <w:p w14:paraId="1C011624" w14:textId="77777777" w:rsidR="00A57834" w:rsidRPr="00A57834" w:rsidRDefault="00A57834" w:rsidP="00A57834">
      <w:p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>Intended Outcomes</w:t>
      </w:r>
    </w:p>
    <w:p w14:paraId="70BB1F2B" w14:textId="77777777" w:rsidR="00A57834" w:rsidRPr="00A57834" w:rsidRDefault="00A57834" w:rsidP="00A57834">
      <w:pPr>
        <w:numPr>
          <w:ilvl w:val="0"/>
          <w:numId w:val="46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Better understanding of tenant expectations during the sign-up process. </w:t>
      </w:r>
    </w:p>
    <w:p w14:paraId="55A7A862" w14:textId="77777777" w:rsidR="00A57834" w:rsidRPr="00A57834" w:rsidRDefault="00A57834" w:rsidP="00A57834">
      <w:pPr>
        <w:numPr>
          <w:ilvl w:val="0"/>
          <w:numId w:val="46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Insight into accessibility and support needs at the start of a tenancy. </w:t>
      </w:r>
    </w:p>
    <w:p w14:paraId="1BF3A9DF" w14:textId="77777777" w:rsidR="00A57834" w:rsidRPr="00A57834" w:rsidRDefault="00A57834" w:rsidP="00A57834">
      <w:pPr>
        <w:numPr>
          <w:ilvl w:val="0"/>
          <w:numId w:val="46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Tenant feedback on proposed changes to Housing Officer involvement. </w:t>
      </w:r>
    </w:p>
    <w:p w14:paraId="6DC8838F" w14:textId="77777777" w:rsidR="00A57834" w:rsidRPr="00A57834" w:rsidRDefault="00A57834" w:rsidP="00A57834">
      <w:pPr>
        <w:numPr>
          <w:ilvl w:val="0"/>
          <w:numId w:val="46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Service Improvement Suggestions to inform future tenancy service delivery. </w:t>
      </w:r>
    </w:p>
    <w:p w14:paraId="406C03F4" w14:textId="77777777" w:rsidR="00A57834" w:rsidRPr="00A57834" w:rsidRDefault="00A57834" w:rsidP="00A57834">
      <w:pPr>
        <w:numPr>
          <w:ilvl w:val="0"/>
          <w:numId w:val="46"/>
        </w:numPr>
        <w:spacing w:line="278" w:lineRule="auto"/>
        <w:rPr>
          <w:rFonts w:ascii="Arial" w:hAnsi="Arial" w:cs="Arial"/>
          <w:b/>
          <w:bCs/>
        </w:rPr>
      </w:pPr>
      <w:r w:rsidRPr="00A57834">
        <w:rPr>
          <w:rFonts w:ascii="Arial" w:hAnsi="Arial" w:cs="Arial"/>
          <w:b/>
          <w:bCs/>
        </w:rPr>
        <w:t xml:space="preserve">Evidence of tenant influence against the Tenancy Consumer Standard. </w:t>
      </w:r>
    </w:p>
    <w:p w14:paraId="379E5A83" w14:textId="77777777" w:rsidR="00C42DEC" w:rsidRDefault="00C42DEC" w:rsidP="00E2498D">
      <w:pPr>
        <w:spacing w:line="278" w:lineRule="auto"/>
        <w:rPr>
          <w:rFonts w:ascii="Arial" w:hAnsi="Arial" w:cs="Arial"/>
          <w:b/>
          <w:bCs/>
        </w:rPr>
      </w:pPr>
    </w:p>
    <w:p w14:paraId="11FA3673" w14:textId="77777777" w:rsidR="00AF4AC8" w:rsidRDefault="00AF4AC8" w:rsidP="00E2498D">
      <w:pPr>
        <w:spacing w:line="278" w:lineRule="auto"/>
        <w:rPr>
          <w:rFonts w:ascii="Arial" w:hAnsi="Arial" w:cs="Arial"/>
          <w:b/>
          <w:bCs/>
        </w:rPr>
      </w:pPr>
    </w:p>
    <w:p w14:paraId="06305A65" w14:textId="77777777" w:rsidR="00AF4AC8" w:rsidRPr="00E2498D" w:rsidRDefault="00AF4AC8" w:rsidP="00E2498D">
      <w:pPr>
        <w:spacing w:line="278" w:lineRule="auto"/>
        <w:rPr>
          <w:rFonts w:ascii="Arial" w:hAnsi="Arial" w:cs="Arial"/>
          <w:b/>
          <w:bCs/>
        </w:rPr>
      </w:pPr>
    </w:p>
    <w:p w14:paraId="2AB2D8FA" w14:textId="220D61C9" w:rsidR="00E2498D" w:rsidRPr="00E2498D" w:rsidRDefault="00E2498D" w:rsidP="00E2498D">
      <w:pPr>
        <w:spacing w:line="278" w:lineRule="auto"/>
        <w:rPr>
          <w:rFonts w:ascii="Arial" w:hAnsi="Arial" w:cs="Arial"/>
          <w:b/>
          <w:bCs/>
        </w:rPr>
      </w:pPr>
      <w:r w:rsidRPr="00E2498D">
        <w:rPr>
          <w:rFonts w:ascii="Arial" w:hAnsi="Arial" w:cs="Arial"/>
          <w:b/>
          <w:bCs/>
        </w:rPr>
        <w:t>Four Pillars</w:t>
      </w:r>
      <w:r w:rsidR="00C70BAE">
        <w:rPr>
          <w:rFonts w:ascii="Arial" w:hAnsi="Arial" w:cs="Arial"/>
          <w:b/>
          <w:bCs/>
        </w:rPr>
        <w:t xml:space="preserve"> Framework</w:t>
      </w:r>
    </w:p>
    <w:p w14:paraId="2A3AB4BB" w14:textId="77777777" w:rsidR="00E2498D" w:rsidRPr="00E2498D" w:rsidRDefault="00E2498D" w:rsidP="00E2498D">
      <w:pPr>
        <w:spacing w:line="278" w:lineRule="auto"/>
        <w:rPr>
          <w:rFonts w:ascii="Arial" w:hAnsi="Arial" w:cs="Arial"/>
          <w:b/>
          <w:bCs/>
        </w:rPr>
      </w:pPr>
      <w:r w:rsidRPr="00E2498D">
        <w:rPr>
          <w:rFonts w:ascii="Arial" w:hAnsi="Arial" w:cs="Arial"/>
          <w:b/>
          <w:bCs/>
        </w:rPr>
        <w:t>Representation</w:t>
      </w:r>
    </w:p>
    <w:p w14:paraId="29342F78" w14:textId="77777777" w:rsidR="00E2498D" w:rsidRPr="00E2498D" w:rsidRDefault="00E2498D" w:rsidP="00E2498D">
      <w:pPr>
        <w:spacing w:line="278" w:lineRule="auto"/>
        <w:rPr>
          <w:rFonts w:ascii="Arial" w:hAnsi="Arial" w:cs="Arial"/>
        </w:rPr>
      </w:pPr>
      <w:r w:rsidRPr="00E2498D">
        <w:rPr>
          <w:rFonts w:ascii="Arial" w:hAnsi="Arial" w:cs="Arial"/>
        </w:rPr>
        <w:t>•</w:t>
      </w:r>
      <w:r w:rsidRPr="00E2498D">
        <w:rPr>
          <w:rFonts w:ascii="Arial" w:hAnsi="Arial" w:cs="Arial"/>
        </w:rPr>
        <w:tab/>
        <w:t>Considering different tenant circumstances and accessibility needs.</w:t>
      </w:r>
    </w:p>
    <w:p w14:paraId="520DD7A6" w14:textId="77777777" w:rsidR="00E2498D" w:rsidRPr="00E2498D" w:rsidRDefault="00E2498D" w:rsidP="00E2498D">
      <w:pPr>
        <w:spacing w:line="278" w:lineRule="auto"/>
        <w:rPr>
          <w:rFonts w:ascii="Arial" w:hAnsi="Arial" w:cs="Arial"/>
          <w:b/>
          <w:bCs/>
        </w:rPr>
      </w:pPr>
      <w:r w:rsidRPr="00E2498D">
        <w:rPr>
          <w:rFonts w:ascii="Arial" w:hAnsi="Arial" w:cs="Arial"/>
          <w:b/>
          <w:bCs/>
        </w:rPr>
        <w:t>Participation</w:t>
      </w:r>
    </w:p>
    <w:p w14:paraId="7816D8F6" w14:textId="77777777" w:rsidR="00E2498D" w:rsidRPr="00E2498D" w:rsidRDefault="00E2498D" w:rsidP="00E2498D">
      <w:pPr>
        <w:spacing w:line="278" w:lineRule="auto"/>
        <w:rPr>
          <w:rFonts w:ascii="Arial" w:hAnsi="Arial" w:cs="Arial"/>
        </w:rPr>
      </w:pPr>
      <w:r w:rsidRPr="00E2498D">
        <w:rPr>
          <w:rFonts w:ascii="Arial" w:hAnsi="Arial" w:cs="Arial"/>
        </w:rPr>
        <w:t>•</w:t>
      </w:r>
      <w:r w:rsidRPr="00E2498D">
        <w:rPr>
          <w:rFonts w:ascii="Arial" w:hAnsi="Arial" w:cs="Arial"/>
        </w:rPr>
        <w:tab/>
        <w:t>Exploring how all tenants experience the sign-up journey.</w:t>
      </w:r>
    </w:p>
    <w:p w14:paraId="1F8E5785" w14:textId="77777777" w:rsidR="00E2498D" w:rsidRPr="00E2498D" w:rsidRDefault="00E2498D" w:rsidP="00E2498D">
      <w:pPr>
        <w:spacing w:line="278" w:lineRule="auto"/>
        <w:rPr>
          <w:rFonts w:ascii="Arial" w:hAnsi="Arial" w:cs="Arial"/>
          <w:b/>
          <w:bCs/>
        </w:rPr>
      </w:pPr>
      <w:r w:rsidRPr="00E2498D">
        <w:rPr>
          <w:rFonts w:ascii="Arial" w:hAnsi="Arial" w:cs="Arial"/>
          <w:b/>
          <w:bCs/>
        </w:rPr>
        <w:lastRenderedPageBreak/>
        <w:t>Influence</w:t>
      </w:r>
    </w:p>
    <w:p w14:paraId="32C0506D" w14:textId="77777777" w:rsidR="00E2498D" w:rsidRPr="00E2498D" w:rsidRDefault="00E2498D" w:rsidP="00E2498D">
      <w:pPr>
        <w:spacing w:line="278" w:lineRule="auto"/>
        <w:rPr>
          <w:rFonts w:ascii="Arial" w:hAnsi="Arial" w:cs="Arial"/>
        </w:rPr>
      </w:pPr>
      <w:r w:rsidRPr="00E2498D">
        <w:rPr>
          <w:rFonts w:ascii="Arial" w:hAnsi="Arial" w:cs="Arial"/>
        </w:rPr>
        <w:t>•</w:t>
      </w:r>
      <w:r w:rsidRPr="00E2498D">
        <w:rPr>
          <w:rFonts w:ascii="Arial" w:hAnsi="Arial" w:cs="Arial"/>
        </w:rPr>
        <w:tab/>
        <w:t>Tenant feedback informing future tenancy sign-up arrangements.</w:t>
      </w:r>
    </w:p>
    <w:p w14:paraId="16DA278A" w14:textId="77777777" w:rsidR="00E2498D" w:rsidRPr="00E2498D" w:rsidRDefault="00E2498D" w:rsidP="00E2498D">
      <w:pPr>
        <w:spacing w:line="278" w:lineRule="auto"/>
        <w:rPr>
          <w:rFonts w:ascii="Arial" w:hAnsi="Arial" w:cs="Arial"/>
          <w:b/>
          <w:bCs/>
        </w:rPr>
      </w:pPr>
      <w:r w:rsidRPr="00E2498D">
        <w:rPr>
          <w:rFonts w:ascii="Arial" w:hAnsi="Arial" w:cs="Arial"/>
          <w:b/>
          <w:bCs/>
        </w:rPr>
        <w:t>Feedback</w:t>
      </w:r>
    </w:p>
    <w:p w14:paraId="4A2B869D" w14:textId="77777777" w:rsidR="00E2498D" w:rsidRPr="00E2498D" w:rsidRDefault="00E2498D" w:rsidP="00E2498D">
      <w:pPr>
        <w:spacing w:line="278" w:lineRule="auto"/>
        <w:rPr>
          <w:rFonts w:ascii="Arial" w:hAnsi="Arial" w:cs="Arial"/>
        </w:rPr>
      </w:pPr>
      <w:r w:rsidRPr="00E2498D">
        <w:rPr>
          <w:rFonts w:ascii="Arial" w:hAnsi="Arial" w:cs="Arial"/>
        </w:rPr>
        <w:t>•</w:t>
      </w:r>
      <w:r w:rsidRPr="00E2498D">
        <w:rPr>
          <w:rFonts w:ascii="Arial" w:hAnsi="Arial" w:cs="Arial"/>
        </w:rPr>
        <w:tab/>
        <w:t>Outcomes reported through Session Notes, the Service Improvement Tracker and TPIP reporting.</w:t>
      </w:r>
    </w:p>
    <w:p w14:paraId="02D818B2" w14:textId="77777777" w:rsidR="00E2498D" w:rsidRPr="00E2498D" w:rsidRDefault="00E2498D" w:rsidP="00E2498D">
      <w:pPr>
        <w:spacing w:line="278" w:lineRule="auto"/>
        <w:rPr>
          <w:rFonts w:ascii="Arial" w:hAnsi="Arial" w:cs="Arial"/>
          <w:b/>
          <w:bCs/>
        </w:rPr>
      </w:pPr>
      <w:r w:rsidRPr="00E2498D">
        <w:rPr>
          <w:rFonts w:ascii="Arial" w:hAnsi="Arial" w:cs="Arial"/>
          <w:b/>
          <w:bCs/>
        </w:rPr>
        <w:t>Intended Outputs</w:t>
      </w:r>
    </w:p>
    <w:p w14:paraId="3738081B" w14:textId="77777777" w:rsidR="00E2498D" w:rsidRPr="00E2498D" w:rsidRDefault="00E2498D" w:rsidP="00E2498D">
      <w:pPr>
        <w:spacing w:line="278" w:lineRule="auto"/>
        <w:rPr>
          <w:rFonts w:ascii="Arial" w:hAnsi="Arial" w:cs="Arial"/>
        </w:rPr>
      </w:pPr>
      <w:r w:rsidRPr="00E2498D">
        <w:rPr>
          <w:rFonts w:ascii="Arial" w:hAnsi="Arial" w:cs="Arial"/>
        </w:rPr>
        <w:t>•</w:t>
      </w:r>
      <w:r w:rsidRPr="00E2498D">
        <w:rPr>
          <w:rFonts w:ascii="Arial" w:hAnsi="Arial" w:cs="Arial"/>
        </w:rPr>
        <w:tab/>
        <w:t>Workshop Notes</w:t>
      </w:r>
    </w:p>
    <w:p w14:paraId="7B9BCA6D" w14:textId="77777777" w:rsidR="00E2498D" w:rsidRPr="00E2498D" w:rsidRDefault="00E2498D" w:rsidP="00E2498D">
      <w:pPr>
        <w:spacing w:line="278" w:lineRule="auto"/>
        <w:rPr>
          <w:rFonts w:ascii="Arial" w:hAnsi="Arial" w:cs="Arial"/>
        </w:rPr>
      </w:pPr>
      <w:r w:rsidRPr="00E2498D">
        <w:rPr>
          <w:rFonts w:ascii="Arial" w:hAnsi="Arial" w:cs="Arial"/>
        </w:rPr>
        <w:t>•</w:t>
      </w:r>
      <w:r w:rsidRPr="00E2498D">
        <w:rPr>
          <w:rFonts w:ascii="Arial" w:hAnsi="Arial" w:cs="Arial"/>
        </w:rPr>
        <w:tab/>
        <w:t>Service Improvement Suggestions</w:t>
      </w:r>
    </w:p>
    <w:p w14:paraId="22B1A78B" w14:textId="77777777" w:rsidR="00E2498D" w:rsidRPr="00E2498D" w:rsidRDefault="00E2498D" w:rsidP="00E2498D">
      <w:pPr>
        <w:spacing w:line="278" w:lineRule="auto"/>
        <w:rPr>
          <w:rFonts w:ascii="Arial" w:hAnsi="Arial" w:cs="Arial"/>
        </w:rPr>
      </w:pPr>
      <w:r w:rsidRPr="00E2498D">
        <w:rPr>
          <w:rFonts w:ascii="Arial" w:hAnsi="Arial" w:cs="Arial"/>
        </w:rPr>
        <w:t>•</w:t>
      </w:r>
      <w:r w:rsidRPr="00E2498D">
        <w:rPr>
          <w:rFonts w:ascii="Arial" w:hAnsi="Arial" w:cs="Arial"/>
        </w:rPr>
        <w:tab/>
        <w:t>Service Improvement Tracker updates</w:t>
      </w:r>
    </w:p>
    <w:p w14:paraId="1475415C" w14:textId="77777777" w:rsidR="00E2498D" w:rsidRPr="00E2498D" w:rsidRDefault="00E2498D" w:rsidP="00E2498D">
      <w:pPr>
        <w:spacing w:line="278" w:lineRule="auto"/>
        <w:rPr>
          <w:rFonts w:ascii="Arial" w:hAnsi="Arial" w:cs="Arial"/>
        </w:rPr>
      </w:pPr>
      <w:r w:rsidRPr="00E2498D">
        <w:rPr>
          <w:rFonts w:ascii="Arial" w:hAnsi="Arial" w:cs="Arial"/>
        </w:rPr>
        <w:t>•</w:t>
      </w:r>
      <w:r w:rsidRPr="00E2498D">
        <w:rPr>
          <w:rFonts w:ascii="Arial" w:hAnsi="Arial" w:cs="Arial"/>
        </w:rPr>
        <w:tab/>
        <w:t>Quarterly "You Said, We Did" reporting</w:t>
      </w:r>
    </w:p>
    <w:p w14:paraId="7159334C" w14:textId="77777777" w:rsidR="00E2498D" w:rsidRPr="00E2498D" w:rsidRDefault="00E2498D" w:rsidP="00E2498D">
      <w:pPr>
        <w:spacing w:line="278" w:lineRule="auto"/>
        <w:rPr>
          <w:rFonts w:ascii="Arial" w:hAnsi="Arial" w:cs="Arial"/>
        </w:rPr>
      </w:pPr>
      <w:r w:rsidRPr="00E2498D">
        <w:rPr>
          <w:rFonts w:ascii="Arial" w:hAnsi="Arial" w:cs="Arial"/>
        </w:rPr>
        <w:t>•</w:t>
      </w:r>
      <w:r w:rsidRPr="00E2498D">
        <w:rPr>
          <w:rFonts w:ascii="Arial" w:hAnsi="Arial" w:cs="Arial"/>
        </w:rPr>
        <w:tab/>
        <w:t>Annual Tenant Partnership &amp; Influence Report</w:t>
      </w:r>
    </w:p>
    <w:p w14:paraId="4F7E5267" w14:textId="77777777" w:rsidR="00E2498D" w:rsidRDefault="00E2498D" w:rsidP="00855411">
      <w:pPr>
        <w:spacing w:line="278" w:lineRule="auto"/>
        <w:rPr>
          <w:rFonts w:ascii="Arial" w:hAnsi="Arial" w:cs="Arial"/>
        </w:rPr>
      </w:pPr>
    </w:p>
    <w:p w14:paraId="7368D768" w14:textId="77777777" w:rsidR="00483E8F" w:rsidRDefault="00483E8F" w:rsidP="00483E8F">
      <w:pPr>
        <w:spacing w:line="278" w:lineRule="auto"/>
        <w:rPr>
          <w:rFonts w:ascii="Arial" w:hAnsi="Arial" w:cs="Arial"/>
        </w:rPr>
      </w:pPr>
    </w:p>
    <w:p w14:paraId="5807A4FF" w14:textId="77777777" w:rsidR="005E1EBF" w:rsidRPr="005E1EBF" w:rsidRDefault="005E1EBF" w:rsidP="002E4BE7">
      <w:pPr>
        <w:spacing w:line="278" w:lineRule="auto"/>
        <w:rPr>
          <w:rFonts w:ascii="Arial" w:hAnsi="Arial" w:cs="Arial"/>
        </w:rPr>
      </w:pPr>
    </w:p>
    <w:sectPr w:rsidR="005E1EBF" w:rsidRPr="005E1EBF" w:rsidSect="005A4264">
      <w:headerReference w:type="default" r:id="rId14"/>
      <w:headerReference w:type="first" r:id="rId15"/>
      <w:footerReference w:type="first" r:id="rId16"/>
      <w:pgSz w:w="11900" w:h="16840"/>
      <w:pgMar w:top="2476" w:right="1440" w:bottom="2374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78F45" w14:textId="77777777" w:rsidR="00225E8D" w:rsidRDefault="00225E8D" w:rsidP="00E94246">
      <w:r>
        <w:separator/>
      </w:r>
    </w:p>
  </w:endnote>
  <w:endnote w:type="continuationSeparator" w:id="0">
    <w:p w14:paraId="29707A89" w14:textId="77777777" w:rsidR="00225E8D" w:rsidRDefault="00225E8D" w:rsidP="00E94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D0ED" w14:textId="77777777" w:rsidR="007901AA" w:rsidRDefault="007901A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3AB02B50" wp14:editId="137A7CDF">
          <wp:simplePos x="0" y="0"/>
          <wp:positionH relativeFrom="page">
            <wp:posOffset>180340</wp:posOffset>
          </wp:positionH>
          <wp:positionV relativeFrom="page">
            <wp:align>bottom</wp:align>
          </wp:positionV>
          <wp:extent cx="7200000" cy="1522800"/>
          <wp:effectExtent l="0" t="0" r="1270" b="1270"/>
          <wp:wrapNone/>
          <wp:docPr id="1851710063" name="Picture 18517100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-216-5mm-foot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15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C12A2" w14:textId="77777777" w:rsidR="00225E8D" w:rsidRDefault="00225E8D" w:rsidP="00E94246">
      <w:r>
        <w:separator/>
      </w:r>
    </w:p>
  </w:footnote>
  <w:footnote w:type="continuationSeparator" w:id="0">
    <w:p w14:paraId="7A64DED4" w14:textId="77777777" w:rsidR="00225E8D" w:rsidRDefault="00225E8D" w:rsidP="00E94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0578" w14:textId="77777777" w:rsidR="007901AA" w:rsidRDefault="007901AA" w:rsidP="00E94246">
    <w:pPr>
      <w:pStyle w:val="Header"/>
      <w:tabs>
        <w:tab w:val="clear" w:pos="4513"/>
        <w:tab w:val="clear" w:pos="9026"/>
        <w:tab w:val="left" w:pos="11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83CF" w14:textId="77777777" w:rsidR="007901AA" w:rsidRDefault="007901A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9AE2D7A" wp14:editId="5A138A5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540800"/>
          <wp:effectExtent l="0" t="0" r="0" b="0"/>
          <wp:wrapNone/>
          <wp:docPr id="1665946908" name="Picture 1665946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etterhead-216-5mm-v3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7E7"/>
    <w:multiLevelType w:val="multilevel"/>
    <w:tmpl w:val="9DA2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B0A26"/>
    <w:multiLevelType w:val="multilevel"/>
    <w:tmpl w:val="05B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56C68"/>
    <w:multiLevelType w:val="multilevel"/>
    <w:tmpl w:val="3406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52046"/>
    <w:multiLevelType w:val="hybridMultilevel"/>
    <w:tmpl w:val="B448C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12E6C"/>
    <w:multiLevelType w:val="multilevel"/>
    <w:tmpl w:val="5964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4E08F7"/>
    <w:multiLevelType w:val="multilevel"/>
    <w:tmpl w:val="146C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829F6"/>
    <w:multiLevelType w:val="multilevel"/>
    <w:tmpl w:val="EC70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9619F6"/>
    <w:multiLevelType w:val="multilevel"/>
    <w:tmpl w:val="346E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C310C1"/>
    <w:multiLevelType w:val="multilevel"/>
    <w:tmpl w:val="FF3A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DDD"/>
    <w:multiLevelType w:val="hybridMultilevel"/>
    <w:tmpl w:val="E7EE3F98"/>
    <w:lvl w:ilvl="0" w:tplc="699636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574F4"/>
    <w:multiLevelType w:val="multilevel"/>
    <w:tmpl w:val="2276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EE1CA9"/>
    <w:multiLevelType w:val="multilevel"/>
    <w:tmpl w:val="51C6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C018F7"/>
    <w:multiLevelType w:val="multilevel"/>
    <w:tmpl w:val="BFDC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E3136F8"/>
    <w:multiLevelType w:val="multilevel"/>
    <w:tmpl w:val="2514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9A79F6"/>
    <w:multiLevelType w:val="multilevel"/>
    <w:tmpl w:val="2C5C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D02032"/>
    <w:multiLevelType w:val="multilevel"/>
    <w:tmpl w:val="9D1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6637E3"/>
    <w:multiLevelType w:val="multilevel"/>
    <w:tmpl w:val="8214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FF2F69"/>
    <w:multiLevelType w:val="multilevel"/>
    <w:tmpl w:val="1700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50D6FE2"/>
    <w:multiLevelType w:val="multilevel"/>
    <w:tmpl w:val="1940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73442A"/>
    <w:multiLevelType w:val="multilevel"/>
    <w:tmpl w:val="A0A4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CB3BED"/>
    <w:multiLevelType w:val="multilevel"/>
    <w:tmpl w:val="8A5A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27096A"/>
    <w:multiLevelType w:val="multilevel"/>
    <w:tmpl w:val="C1A0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51563D"/>
    <w:multiLevelType w:val="multilevel"/>
    <w:tmpl w:val="412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C4584F"/>
    <w:multiLevelType w:val="multilevel"/>
    <w:tmpl w:val="3926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127AA9"/>
    <w:multiLevelType w:val="multilevel"/>
    <w:tmpl w:val="F136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D93043"/>
    <w:multiLevelType w:val="multilevel"/>
    <w:tmpl w:val="4E7E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935387B"/>
    <w:multiLevelType w:val="multilevel"/>
    <w:tmpl w:val="EABA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CF6441"/>
    <w:multiLevelType w:val="multilevel"/>
    <w:tmpl w:val="9EEC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E8D4857"/>
    <w:multiLevelType w:val="multilevel"/>
    <w:tmpl w:val="FEE6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B21562"/>
    <w:multiLevelType w:val="multilevel"/>
    <w:tmpl w:val="1182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DE71A9"/>
    <w:multiLevelType w:val="multilevel"/>
    <w:tmpl w:val="7CA4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415B5E"/>
    <w:multiLevelType w:val="multilevel"/>
    <w:tmpl w:val="E1BE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DC7FDB"/>
    <w:multiLevelType w:val="multilevel"/>
    <w:tmpl w:val="9348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442BCA"/>
    <w:multiLevelType w:val="multilevel"/>
    <w:tmpl w:val="463A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5E0BAC"/>
    <w:multiLevelType w:val="multilevel"/>
    <w:tmpl w:val="D12E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5C620F"/>
    <w:multiLevelType w:val="multilevel"/>
    <w:tmpl w:val="58C0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9577AB"/>
    <w:multiLevelType w:val="multilevel"/>
    <w:tmpl w:val="59DC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9D3946"/>
    <w:multiLevelType w:val="multilevel"/>
    <w:tmpl w:val="0814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A23886"/>
    <w:multiLevelType w:val="multilevel"/>
    <w:tmpl w:val="594A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1">
    <w:nsid w:val="69D44978"/>
    <w:multiLevelType w:val="singleLevel"/>
    <w:tmpl w:val="A99C496C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495"/>
      </w:pPr>
      <w:rPr>
        <w:rFonts w:hint="default"/>
      </w:rPr>
    </w:lvl>
  </w:abstractNum>
  <w:abstractNum w:abstractNumId="40" w15:restartNumberingAfterBreak="0">
    <w:nsid w:val="6D546ED9"/>
    <w:multiLevelType w:val="multilevel"/>
    <w:tmpl w:val="937A4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8401A2"/>
    <w:multiLevelType w:val="multilevel"/>
    <w:tmpl w:val="A2F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1">
    <w:nsid w:val="735B39D0"/>
    <w:multiLevelType w:val="hybridMultilevel"/>
    <w:tmpl w:val="9B0481BC"/>
    <w:lvl w:ilvl="0" w:tplc="EC9242C2">
      <w:start w:val="1"/>
      <w:numFmt w:val="decimal"/>
      <w:lvlText w:val="%1."/>
      <w:lvlJc w:val="left"/>
      <w:pPr>
        <w:ind w:left="703" w:hanging="70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8B2D32"/>
    <w:multiLevelType w:val="multilevel"/>
    <w:tmpl w:val="0944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A7B19E7"/>
    <w:multiLevelType w:val="multilevel"/>
    <w:tmpl w:val="C638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214576"/>
    <w:multiLevelType w:val="multilevel"/>
    <w:tmpl w:val="26A0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543018">
    <w:abstractNumId w:val="42"/>
  </w:num>
  <w:num w:numId="2" w16cid:durableId="735133198">
    <w:abstractNumId w:val="39"/>
  </w:num>
  <w:num w:numId="3" w16cid:durableId="1910916661">
    <w:abstractNumId w:val="3"/>
  </w:num>
  <w:num w:numId="4" w16cid:durableId="887379861">
    <w:abstractNumId w:val="9"/>
  </w:num>
  <w:num w:numId="5" w16cid:durableId="958292162">
    <w:abstractNumId w:val="6"/>
  </w:num>
  <w:num w:numId="6" w16cid:durableId="1937251616">
    <w:abstractNumId w:val="15"/>
  </w:num>
  <w:num w:numId="7" w16cid:durableId="328099075">
    <w:abstractNumId w:val="43"/>
  </w:num>
  <w:num w:numId="8" w16cid:durableId="1405030605">
    <w:abstractNumId w:val="38"/>
  </w:num>
  <w:num w:numId="9" w16cid:durableId="852036405">
    <w:abstractNumId w:val="17"/>
  </w:num>
  <w:num w:numId="10" w16cid:durableId="1732575716">
    <w:abstractNumId w:val="12"/>
  </w:num>
  <w:num w:numId="11" w16cid:durableId="1314946574">
    <w:abstractNumId w:val="23"/>
  </w:num>
  <w:num w:numId="12" w16cid:durableId="630095076">
    <w:abstractNumId w:val="45"/>
  </w:num>
  <w:num w:numId="13" w16cid:durableId="1143423626">
    <w:abstractNumId w:val="7"/>
  </w:num>
  <w:num w:numId="14" w16cid:durableId="7486729">
    <w:abstractNumId w:val="41"/>
  </w:num>
  <w:num w:numId="15" w16cid:durableId="1062214168">
    <w:abstractNumId w:val="31"/>
  </w:num>
  <w:num w:numId="16" w16cid:durableId="1120995304">
    <w:abstractNumId w:val="20"/>
  </w:num>
  <w:num w:numId="17" w16cid:durableId="504394654">
    <w:abstractNumId w:val="44"/>
  </w:num>
  <w:num w:numId="18" w16cid:durableId="1137648496">
    <w:abstractNumId w:val="21"/>
  </w:num>
  <w:num w:numId="19" w16cid:durableId="159779529">
    <w:abstractNumId w:val="16"/>
  </w:num>
  <w:num w:numId="20" w16cid:durableId="1034116722">
    <w:abstractNumId w:val="37"/>
  </w:num>
  <w:num w:numId="21" w16cid:durableId="1626735853">
    <w:abstractNumId w:val="2"/>
  </w:num>
  <w:num w:numId="22" w16cid:durableId="927420829">
    <w:abstractNumId w:val="8"/>
  </w:num>
  <w:num w:numId="23" w16cid:durableId="1795248165">
    <w:abstractNumId w:val="0"/>
  </w:num>
  <w:num w:numId="24" w16cid:durableId="814223290">
    <w:abstractNumId w:val="34"/>
  </w:num>
  <w:num w:numId="25" w16cid:durableId="2012489355">
    <w:abstractNumId w:val="1"/>
  </w:num>
  <w:num w:numId="26" w16cid:durableId="1429158582">
    <w:abstractNumId w:val="32"/>
  </w:num>
  <w:num w:numId="27" w16cid:durableId="1891841603">
    <w:abstractNumId w:val="28"/>
  </w:num>
  <w:num w:numId="28" w16cid:durableId="1707025095">
    <w:abstractNumId w:val="13"/>
  </w:num>
  <w:num w:numId="29" w16cid:durableId="1632789242">
    <w:abstractNumId w:val="30"/>
  </w:num>
  <w:num w:numId="30" w16cid:durableId="267349888">
    <w:abstractNumId w:val="40"/>
  </w:num>
  <w:num w:numId="31" w16cid:durableId="1660304857">
    <w:abstractNumId w:val="24"/>
  </w:num>
  <w:num w:numId="32" w16cid:durableId="1015306053">
    <w:abstractNumId w:val="36"/>
  </w:num>
  <w:num w:numId="33" w16cid:durableId="934822976">
    <w:abstractNumId w:val="14"/>
  </w:num>
  <w:num w:numId="34" w16cid:durableId="1394546210">
    <w:abstractNumId w:val="4"/>
  </w:num>
  <w:num w:numId="35" w16cid:durableId="2094009105">
    <w:abstractNumId w:val="25"/>
  </w:num>
  <w:num w:numId="36" w16cid:durableId="1944414999">
    <w:abstractNumId w:val="27"/>
  </w:num>
  <w:num w:numId="37" w16cid:durableId="1650594474">
    <w:abstractNumId w:val="10"/>
  </w:num>
  <w:num w:numId="38" w16cid:durableId="4015336">
    <w:abstractNumId w:val="18"/>
  </w:num>
  <w:num w:numId="39" w16cid:durableId="1611863089">
    <w:abstractNumId w:val="22"/>
  </w:num>
  <w:num w:numId="40" w16cid:durableId="433135878">
    <w:abstractNumId w:val="26"/>
  </w:num>
  <w:num w:numId="41" w16cid:durableId="952369563">
    <w:abstractNumId w:val="11"/>
  </w:num>
  <w:num w:numId="42" w16cid:durableId="717970102">
    <w:abstractNumId w:val="29"/>
  </w:num>
  <w:num w:numId="43" w16cid:durableId="2049448673">
    <w:abstractNumId w:val="19"/>
  </w:num>
  <w:num w:numId="44" w16cid:durableId="780875152">
    <w:abstractNumId w:val="35"/>
  </w:num>
  <w:num w:numId="45" w16cid:durableId="1185636150">
    <w:abstractNumId w:val="5"/>
  </w:num>
  <w:num w:numId="46" w16cid:durableId="127559480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76"/>
    <w:rsid w:val="00003670"/>
    <w:rsid w:val="00024BCB"/>
    <w:rsid w:val="00037E55"/>
    <w:rsid w:val="00055017"/>
    <w:rsid w:val="000605F0"/>
    <w:rsid w:val="00071808"/>
    <w:rsid w:val="000761E0"/>
    <w:rsid w:val="0008146D"/>
    <w:rsid w:val="000848B2"/>
    <w:rsid w:val="00091152"/>
    <w:rsid w:val="000A436E"/>
    <w:rsid w:val="000A4647"/>
    <w:rsid w:val="000D1D62"/>
    <w:rsid w:val="000D3792"/>
    <w:rsid w:val="000F353D"/>
    <w:rsid w:val="000F40BB"/>
    <w:rsid w:val="00117EAC"/>
    <w:rsid w:val="00125B0B"/>
    <w:rsid w:val="001442FC"/>
    <w:rsid w:val="00144620"/>
    <w:rsid w:val="00175F7B"/>
    <w:rsid w:val="00192E0C"/>
    <w:rsid w:val="001C59B6"/>
    <w:rsid w:val="001C65AA"/>
    <w:rsid w:val="001D44AD"/>
    <w:rsid w:val="001E1197"/>
    <w:rsid w:val="001F5F84"/>
    <w:rsid w:val="00205B78"/>
    <w:rsid w:val="00212634"/>
    <w:rsid w:val="00225E8D"/>
    <w:rsid w:val="00235B1F"/>
    <w:rsid w:val="00237852"/>
    <w:rsid w:val="002451D6"/>
    <w:rsid w:val="00261BA9"/>
    <w:rsid w:val="00264090"/>
    <w:rsid w:val="00266F19"/>
    <w:rsid w:val="00267333"/>
    <w:rsid w:val="00274724"/>
    <w:rsid w:val="00296F20"/>
    <w:rsid w:val="002B58B1"/>
    <w:rsid w:val="002C1469"/>
    <w:rsid w:val="002C7DF6"/>
    <w:rsid w:val="002D1777"/>
    <w:rsid w:val="002D7CD5"/>
    <w:rsid w:val="002E1E2E"/>
    <w:rsid w:val="002E3CA9"/>
    <w:rsid w:val="002E4BE7"/>
    <w:rsid w:val="002E7125"/>
    <w:rsid w:val="002E7A6D"/>
    <w:rsid w:val="002F51E5"/>
    <w:rsid w:val="00304EF3"/>
    <w:rsid w:val="00313F36"/>
    <w:rsid w:val="00331AD2"/>
    <w:rsid w:val="00343C78"/>
    <w:rsid w:val="00345B52"/>
    <w:rsid w:val="00360238"/>
    <w:rsid w:val="003654C2"/>
    <w:rsid w:val="003775C0"/>
    <w:rsid w:val="003877C2"/>
    <w:rsid w:val="003923A7"/>
    <w:rsid w:val="0039448B"/>
    <w:rsid w:val="003A16E1"/>
    <w:rsid w:val="003A6D4D"/>
    <w:rsid w:val="003B221C"/>
    <w:rsid w:val="003B25D6"/>
    <w:rsid w:val="003B6576"/>
    <w:rsid w:val="003C73E5"/>
    <w:rsid w:val="003D7EFB"/>
    <w:rsid w:val="00411E55"/>
    <w:rsid w:val="00422A13"/>
    <w:rsid w:val="004365F6"/>
    <w:rsid w:val="00446152"/>
    <w:rsid w:val="0044701B"/>
    <w:rsid w:val="0044773B"/>
    <w:rsid w:val="0047741B"/>
    <w:rsid w:val="00483E8F"/>
    <w:rsid w:val="00485EBA"/>
    <w:rsid w:val="00487F80"/>
    <w:rsid w:val="004978F6"/>
    <w:rsid w:val="004A6013"/>
    <w:rsid w:val="004A64DC"/>
    <w:rsid w:val="004C3837"/>
    <w:rsid w:val="004C430F"/>
    <w:rsid w:val="004C5E9A"/>
    <w:rsid w:val="004D08B0"/>
    <w:rsid w:val="004D2778"/>
    <w:rsid w:val="004D4265"/>
    <w:rsid w:val="004D7C2A"/>
    <w:rsid w:val="004E2CA7"/>
    <w:rsid w:val="004F2396"/>
    <w:rsid w:val="004F5520"/>
    <w:rsid w:val="004F6DC4"/>
    <w:rsid w:val="004F7621"/>
    <w:rsid w:val="005214F4"/>
    <w:rsid w:val="0054488F"/>
    <w:rsid w:val="00554080"/>
    <w:rsid w:val="00557FC2"/>
    <w:rsid w:val="00560C01"/>
    <w:rsid w:val="005A27EA"/>
    <w:rsid w:val="005A4264"/>
    <w:rsid w:val="005B2087"/>
    <w:rsid w:val="005B5EC2"/>
    <w:rsid w:val="005B6330"/>
    <w:rsid w:val="005D369E"/>
    <w:rsid w:val="005E1C00"/>
    <w:rsid w:val="005E1EBF"/>
    <w:rsid w:val="005E2B4F"/>
    <w:rsid w:val="005E2C21"/>
    <w:rsid w:val="005F34DC"/>
    <w:rsid w:val="00602674"/>
    <w:rsid w:val="006368BE"/>
    <w:rsid w:val="006461E8"/>
    <w:rsid w:val="006750C9"/>
    <w:rsid w:val="0068681C"/>
    <w:rsid w:val="006904B5"/>
    <w:rsid w:val="00695827"/>
    <w:rsid w:val="006958B8"/>
    <w:rsid w:val="00696AF0"/>
    <w:rsid w:val="00697821"/>
    <w:rsid w:val="006B11A4"/>
    <w:rsid w:val="006B21D4"/>
    <w:rsid w:val="006C11D0"/>
    <w:rsid w:val="006C6661"/>
    <w:rsid w:val="006E6AF4"/>
    <w:rsid w:val="006E6D92"/>
    <w:rsid w:val="006F3551"/>
    <w:rsid w:val="00726BA2"/>
    <w:rsid w:val="007323B9"/>
    <w:rsid w:val="00740769"/>
    <w:rsid w:val="007639D6"/>
    <w:rsid w:val="00777B8C"/>
    <w:rsid w:val="007901AA"/>
    <w:rsid w:val="007A31CE"/>
    <w:rsid w:val="007B1EFE"/>
    <w:rsid w:val="007C101D"/>
    <w:rsid w:val="007D14D4"/>
    <w:rsid w:val="007D54B9"/>
    <w:rsid w:val="007E040D"/>
    <w:rsid w:val="007E369F"/>
    <w:rsid w:val="007F68D3"/>
    <w:rsid w:val="0080246F"/>
    <w:rsid w:val="00802D54"/>
    <w:rsid w:val="00806275"/>
    <w:rsid w:val="00807CFB"/>
    <w:rsid w:val="00814503"/>
    <w:rsid w:val="008328CA"/>
    <w:rsid w:val="008364AB"/>
    <w:rsid w:val="008410AC"/>
    <w:rsid w:val="00841C30"/>
    <w:rsid w:val="008509AA"/>
    <w:rsid w:val="00851826"/>
    <w:rsid w:val="00855411"/>
    <w:rsid w:val="0087219E"/>
    <w:rsid w:val="008726E1"/>
    <w:rsid w:val="008868D4"/>
    <w:rsid w:val="0089306E"/>
    <w:rsid w:val="008C2120"/>
    <w:rsid w:val="008E334A"/>
    <w:rsid w:val="008F5197"/>
    <w:rsid w:val="00905B6A"/>
    <w:rsid w:val="00912909"/>
    <w:rsid w:val="00931B76"/>
    <w:rsid w:val="00941604"/>
    <w:rsid w:val="00941DF4"/>
    <w:rsid w:val="00943436"/>
    <w:rsid w:val="00945CE5"/>
    <w:rsid w:val="00961274"/>
    <w:rsid w:val="009620A7"/>
    <w:rsid w:val="00965A72"/>
    <w:rsid w:val="00965DED"/>
    <w:rsid w:val="00985D9D"/>
    <w:rsid w:val="00990EE2"/>
    <w:rsid w:val="0099661C"/>
    <w:rsid w:val="009A21A9"/>
    <w:rsid w:val="009A6E11"/>
    <w:rsid w:val="009B2470"/>
    <w:rsid w:val="009C0B7B"/>
    <w:rsid w:val="009D30A1"/>
    <w:rsid w:val="009D6083"/>
    <w:rsid w:val="009E58DB"/>
    <w:rsid w:val="00A002D5"/>
    <w:rsid w:val="00A003A7"/>
    <w:rsid w:val="00A12460"/>
    <w:rsid w:val="00A128EB"/>
    <w:rsid w:val="00A41575"/>
    <w:rsid w:val="00A476A2"/>
    <w:rsid w:val="00A5094E"/>
    <w:rsid w:val="00A57834"/>
    <w:rsid w:val="00A721BF"/>
    <w:rsid w:val="00A84C06"/>
    <w:rsid w:val="00A97E0F"/>
    <w:rsid w:val="00AB2945"/>
    <w:rsid w:val="00AC49F1"/>
    <w:rsid w:val="00AC6A9C"/>
    <w:rsid w:val="00AF04FE"/>
    <w:rsid w:val="00AF1F3F"/>
    <w:rsid w:val="00AF2EC2"/>
    <w:rsid w:val="00AF4AC8"/>
    <w:rsid w:val="00B040A7"/>
    <w:rsid w:val="00B226EE"/>
    <w:rsid w:val="00B264AE"/>
    <w:rsid w:val="00B4236F"/>
    <w:rsid w:val="00B4389D"/>
    <w:rsid w:val="00B60136"/>
    <w:rsid w:val="00B722F4"/>
    <w:rsid w:val="00B764E9"/>
    <w:rsid w:val="00B803A8"/>
    <w:rsid w:val="00B856F7"/>
    <w:rsid w:val="00BA3B6C"/>
    <w:rsid w:val="00BB0A64"/>
    <w:rsid w:val="00BB433A"/>
    <w:rsid w:val="00BB7464"/>
    <w:rsid w:val="00BD1406"/>
    <w:rsid w:val="00BF531B"/>
    <w:rsid w:val="00C001B6"/>
    <w:rsid w:val="00C060AC"/>
    <w:rsid w:val="00C07C7C"/>
    <w:rsid w:val="00C14301"/>
    <w:rsid w:val="00C14B60"/>
    <w:rsid w:val="00C24473"/>
    <w:rsid w:val="00C24C41"/>
    <w:rsid w:val="00C300F8"/>
    <w:rsid w:val="00C31BF8"/>
    <w:rsid w:val="00C35FDD"/>
    <w:rsid w:val="00C4254D"/>
    <w:rsid w:val="00C42DEC"/>
    <w:rsid w:val="00C45C94"/>
    <w:rsid w:val="00C66261"/>
    <w:rsid w:val="00C66F8F"/>
    <w:rsid w:val="00C70BAE"/>
    <w:rsid w:val="00C7366D"/>
    <w:rsid w:val="00C8477D"/>
    <w:rsid w:val="00C9095C"/>
    <w:rsid w:val="00C95373"/>
    <w:rsid w:val="00CC2EE3"/>
    <w:rsid w:val="00CD1345"/>
    <w:rsid w:val="00CD136D"/>
    <w:rsid w:val="00CE0797"/>
    <w:rsid w:val="00CF23C0"/>
    <w:rsid w:val="00D16EEC"/>
    <w:rsid w:val="00D205E3"/>
    <w:rsid w:val="00D262AB"/>
    <w:rsid w:val="00D31B50"/>
    <w:rsid w:val="00D333D5"/>
    <w:rsid w:val="00D4116D"/>
    <w:rsid w:val="00D8275A"/>
    <w:rsid w:val="00D860B0"/>
    <w:rsid w:val="00D92EA4"/>
    <w:rsid w:val="00DB0917"/>
    <w:rsid w:val="00DC60CD"/>
    <w:rsid w:val="00DD3D4F"/>
    <w:rsid w:val="00DD4A13"/>
    <w:rsid w:val="00DE36F9"/>
    <w:rsid w:val="00DE69ED"/>
    <w:rsid w:val="00DF5489"/>
    <w:rsid w:val="00E15FFF"/>
    <w:rsid w:val="00E2498D"/>
    <w:rsid w:val="00E47D9B"/>
    <w:rsid w:val="00E71F5D"/>
    <w:rsid w:val="00E74DDE"/>
    <w:rsid w:val="00E81288"/>
    <w:rsid w:val="00E94246"/>
    <w:rsid w:val="00E9652A"/>
    <w:rsid w:val="00EA22D7"/>
    <w:rsid w:val="00EA4688"/>
    <w:rsid w:val="00EB1403"/>
    <w:rsid w:val="00ED67CE"/>
    <w:rsid w:val="00EE4EBC"/>
    <w:rsid w:val="00EE660C"/>
    <w:rsid w:val="00F06241"/>
    <w:rsid w:val="00F10F6F"/>
    <w:rsid w:val="00F146C1"/>
    <w:rsid w:val="00F566DF"/>
    <w:rsid w:val="00F603F6"/>
    <w:rsid w:val="00F62551"/>
    <w:rsid w:val="00F62F45"/>
    <w:rsid w:val="00F7041B"/>
    <w:rsid w:val="00F70C6A"/>
    <w:rsid w:val="00F733A7"/>
    <w:rsid w:val="00F80311"/>
    <w:rsid w:val="00F811FA"/>
    <w:rsid w:val="00F9520E"/>
    <w:rsid w:val="00FB5754"/>
    <w:rsid w:val="00FD2679"/>
    <w:rsid w:val="00FD6B7A"/>
    <w:rsid w:val="00FE41CC"/>
    <w:rsid w:val="00FF65DB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C9FF8"/>
  <w14:defaultImageDpi w14:val="32767"/>
  <w15:docId w15:val="{4A892955-41B8-4400-992A-086B1377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F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74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C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D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2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4246"/>
  </w:style>
  <w:style w:type="paragraph" w:styleId="Footer">
    <w:name w:val="footer"/>
    <w:basedOn w:val="Normal"/>
    <w:link w:val="FooterChar"/>
    <w:uiPriority w:val="99"/>
    <w:unhideWhenUsed/>
    <w:rsid w:val="00E942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4246"/>
  </w:style>
  <w:style w:type="paragraph" w:customStyle="1" w:styleId="BasicParagraph">
    <w:name w:val="[Basic Paragraph]"/>
    <w:basedOn w:val="Normal"/>
    <w:uiPriority w:val="99"/>
    <w:rsid w:val="0044773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5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4DDE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legrhs1">
    <w:name w:val="legrhs1"/>
    <w:basedOn w:val="Normal"/>
    <w:rsid w:val="004A64DC"/>
    <w:pPr>
      <w:shd w:val="clear" w:color="auto" w:fill="FFFFFF"/>
      <w:spacing w:after="120" w:line="360" w:lineRule="atLeast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paragraph" w:customStyle="1" w:styleId="legclearfix2">
    <w:name w:val="legclearfix2"/>
    <w:basedOn w:val="Normal"/>
    <w:rsid w:val="004A64DC"/>
    <w:pPr>
      <w:shd w:val="clear" w:color="auto" w:fill="FFFFFF"/>
      <w:spacing w:after="120" w:line="360" w:lineRule="atLeast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character" w:customStyle="1" w:styleId="legds2">
    <w:name w:val="legds2"/>
    <w:basedOn w:val="DefaultParagraphFont"/>
    <w:rsid w:val="004A64DC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6C11D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7741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CFB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DEC"/>
    <w:rPr>
      <w:rFonts w:asciiTheme="majorHAnsi" w:eastAsiaTheme="majorEastAsia" w:hAnsiTheme="majorHAnsi" w:cstheme="majorBidi"/>
      <w:color w:val="1F3763" w:themeColor="accent1" w:themeShade="7F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8576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872957525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8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4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2641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986520898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23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n-fp2\communities\Housing%20Template%20Documents\Corporate%20Letterhead%20Templates\Plain%20Pap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nancy" ma:contentTypeID="0x010100BD20F0AA2B8D8A4D944BDFBEDAC77B880400D2B285EC66044246BF3F63AFE1BB3D70" ma:contentTypeVersion="44" ma:contentTypeDescription="" ma:contentTypeScope="" ma:versionID="4ad37483139cfd7edae8e30dad3e9f4d">
  <xsd:schema xmlns:xsd="http://www.w3.org/2001/XMLSchema" xmlns:xs="http://www.w3.org/2001/XMLSchema" xmlns:p="http://schemas.microsoft.com/office/2006/metadata/properties" xmlns:ns2="26c861a3-8d7c-418b-9849-fd9ae0ee5d77" xmlns:ns3="6756ac07-cd3f-4104-b1df-46f49db83317" xmlns:ns4="d2bbf40a-a0fa-4c2b-b224-81dff0bd033e" targetNamespace="http://schemas.microsoft.com/office/2006/metadata/properties" ma:root="true" ma:fieldsID="e76a4597c107ec1cc27af725b18cfb0a" ns2:_="" ns3:_="" ns4:_="">
    <xsd:import namespace="26c861a3-8d7c-418b-9849-fd9ae0ee5d77"/>
    <xsd:import namespace="6756ac07-cd3f-4104-b1df-46f49db83317"/>
    <xsd:import namespace="d2bbf40a-a0fa-4c2b-b224-81dff0bd033e"/>
    <xsd:element name="properties">
      <xsd:complexType>
        <xsd:sequence>
          <xsd:element name="documentManagement">
            <xsd:complexType>
              <xsd:all>
                <xsd:element ref="ns2:Original_x0020_Document_x0020_Date" minOccurs="0"/>
                <xsd:element ref="ns2:TaxCatchAll" minOccurs="0"/>
                <xsd:element ref="ns2:TaxCatchAllLabel" minOccurs="0"/>
                <xsd:element ref="ns2:p7f64781c4b74797a01ad047a61f338a" minOccurs="0"/>
                <xsd:element ref="ns2:TaxKeywordTaxHTField" minOccurs="0"/>
                <xsd:element ref="ns3:UPRN" minOccurs="0"/>
                <xsd:element ref="ns3:Tenancy_x0020_ID" minOccurs="0"/>
                <xsd:element ref="ns3:Town" minOccurs="0"/>
                <xsd:element ref="ns3:Property_x0020_Identifier" minOccurs="0"/>
                <xsd:element ref="ns3:Street" minOccurs="0"/>
                <xsd:element ref="ns3:Joint_x0020_First_x0020_Name" minOccurs="0"/>
                <xsd:element ref="ns3:Property_x0020_Number" minOccurs="0"/>
                <xsd:element ref="ns3:Person_x0020_ID" minOccurs="0"/>
                <xsd:element ref="ns3:Last_x0020_Name" minOccurs="0"/>
                <xsd:element ref="ns3:Category" minOccurs="0"/>
                <xsd:element ref="ns3:Address" minOccurs="0"/>
                <xsd:element ref="ns3:First_x0020_Name" minOccurs="0"/>
                <xsd:element ref="ns3:Post_x0020_Code" minOccurs="0"/>
                <xsd:element ref="ns3:Joint_x0020_Person_x0020_ID" minOccurs="0"/>
                <xsd:element ref="ns3:Joint_x0020_Last_x0020_Name" minOccurs="0"/>
                <xsd:element ref="ns4:Cas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861a3-8d7c-418b-9849-fd9ae0ee5d77" elementFormDefault="qualified">
    <xsd:import namespace="http://schemas.microsoft.com/office/2006/documentManagement/types"/>
    <xsd:import namespace="http://schemas.microsoft.com/office/infopath/2007/PartnerControls"/>
    <xsd:element name="Original_x0020_Document_x0020_Date" ma:index="1" nillable="true" ma:displayName="Original Document Date" ma:default="[today]" ma:format="DateOnly" ma:internalName="Original_x0020_Document_x0020_Date">
      <xsd:simpleType>
        <xsd:restriction base="dms:DateTime"/>
      </xsd:simpleType>
    </xsd:element>
    <xsd:element name="TaxCatchAll" ma:index="5" nillable="true" ma:displayName="Taxonomy Catch All Column" ma:hidden="true" ma:list="{97b53b6c-3398-439c-85a8-17861b138293}" ma:internalName="TaxCatchAll" ma:showField="CatchAllData" ma:web="d2bbf40a-a0fa-4c2b-b224-81dff0bd0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97b53b6c-3398-439c-85a8-17861b138293}" ma:internalName="TaxCatchAllLabel" ma:readOnly="true" ma:showField="CatchAllDataLabel" ma:web="d2bbf40a-a0fa-4c2b-b224-81dff0bd0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7f64781c4b74797a01ad047a61f338a" ma:index="10" ma:taxonomy="true" ma:internalName="p7f64781c4b74797a01ad047a61f338a" ma:taxonomyFieldName="Tenancy_x0020_Category" ma:displayName="Tenancy Category" ma:readOnly="false" ma:default="" ma:fieldId="{97f64781-c4b7-4797-a01a-d047a61f338a}" ma:sspId="d2a3a6c9-dff4-4fc8-bcde-a84e5a3dc5b4" ma:termSetId="4e63de7a-9d67-43c8-b660-47ff4a06adc9" ma:anchorId="eae76169-c616-444c-af54-561907741c8d" ma:open="false" ma:isKeyword="false">
      <xsd:complexType>
        <xsd:sequence>
          <xsd:element ref="pc:Terms" minOccurs="0" maxOccurs="1"/>
        </xsd:sequence>
      </xsd:complexType>
    </xsd:element>
    <xsd:element name="TaxKeywordTaxHTField" ma:index="13" nillable="true" ma:taxonomy="true" ma:internalName="TaxKeywordTaxHTField" ma:taxonomyFieldName="TaxKeyword" ma:displayName="Reference" ma:fieldId="{23f27201-bee3-471e-b2e7-b64fd8b7ca38}" ma:taxonomyMulti="true" ma:sspId="d2a3a6c9-dff4-4fc8-bcde-a84e5a3dc5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ac07-cd3f-4104-b1df-46f49db83317" elementFormDefault="qualified">
    <xsd:import namespace="http://schemas.microsoft.com/office/2006/documentManagement/types"/>
    <xsd:import namespace="http://schemas.microsoft.com/office/infopath/2007/PartnerControls"/>
    <xsd:element name="UPRN" ma:index="15" nillable="true" ma:displayName="UPRN" ma:hidden="true" ma:internalName="UPRN" ma:readOnly="false">
      <xsd:simpleType>
        <xsd:restriction base="dms:Text">
          <xsd:maxLength value="255"/>
        </xsd:restriction>
      </xsd:simpleType>
    </xsd:element>
    <xsd:element name="Tenancy_x0020_ID" ma:index="16" nillable="true" ma:displayName="Tenancy ID" ma:hidden="true" ma:internalName="Tenancy_x0020_ID" ma:readOnly="false">
      <xsd:simpleType>
        <xsd:restriction base="dms:Text">
          <xsd:maxLength value="255"/>
        </xsd:restriction>
      </xsd:simpleType>
    </xsd:element>
    <xsd:element name="Town" ma:index="17" nillable="true" ma:displayName="Town" ma:hidden="true" ma:internalName="Town" ma:readOnly="false">
      <xsd:simpleType>
        <xsd:restriction base="dms:Text">
          <xsd:maxLength value="255"/>
        </xsd:restriction>
      </xsd:simpleType>
    </xsd:element>
    <xsd:element name="Property_x0020_Identifier" ma:index="18" nillable="true" ma:displayName="Property Identifier" ma:hidden="true" ma:internalName="Property_x0020_Identifier" ma:readOnly="false">
      <xsd:simpleType>
        <xsd:restriction base="dms:Text">
          <xsd:maxLength value="255"/>
        </xsd:restriction>
      </xsd:simpleType>
    </xsd:element>
    <xsd:element name="Street" ma:index="19" nillable="true" ma:displayName="Property Street" ma:hidden="true" ma:internalName="Street" ma:readOnly="false">
      <xsd:simpleType>
        <xsd:restriction base="dms:Text">
          <xsd:maxLength value="255"/>
        </xsd:restriction>
      </xsd:simpleType>
    </xsd:element>
    <xsd:element name="Joint_x0020_First_x0020_Name" ma:index="20" nillable="true" ma:displayName="Joint First Name" ma:hidden="true" ma:internalName="Joint_x0020_First_x0020_Name" ma:readOnly="false">
      <xsd:simpleType>
        <xsd:restriction base="dms:Text">
          <xsd:maxLength value="255"/>
        </xsd:restriction>
      </xsd:simpleType>
    </xsd:element>
    <xsd:element name="Property_x0020_Number" ma:index="21" nillable="true" ma:displayName="Property Number" ma:hidden="true" ma:internalName="Property_x0020_Number" ma:readOnly="false">
      <xsd:simpleType>
        <xsd:restriction base="dms:Text">
          <xsd:maxLength value="255"/>
        </xsd:restriction>
      </xsd:simpleType>
    </xsd:element>
    <xsd:element name="Person_x0020_ID" ma:index="22" nillable="true" ma:displayName="Person ID" ma:hidden="true" ma:internalName="Person_x0020_ID" ma:readOnly="false">
      <xsd:simpleType>
        <xsd:restriction base="dms:Text">
          <xsd:maxLength value="255"/>
        </xsd:restriction>
      </xsd:simpleType>
    </xsd:element>
    <xsd:element name="Last_x0020_Name" ma:index="23" nillable="true" ma:displayName="Last Name" ma:hidden="true" ma:internalName="Last_x0020_Name" ma:readOnly="false">
      <xsd:simpleType>
        <xsd:restriction base="dms:Text">
          <xsd:maxLength value="255"/>
        </xsd:restriction>
      </xsd:simpleType>
    </xsd:element>
    <xsd:element name="Category" ma:index="24" nillable="true" ma:displayName="Category" ma:hidden="true" ma:internalName="Category" ma:readOnly="false">
      <xsd:simpleType>
        <xsd:restriction base="dms:Text">
          <xsd:maxLength value="255"/>
        </xsd:restriction>
      </xsd:simpleType>
    </xsd:element>
    <xsd:element name="Address" ma:index="25" nillable="true" ma:displayName="Address" ma:hidden="true" ma:internalName="Address" ma:readOnly="false">
      <xsd:simpleType>
        <xsd:restriction base="dms:Text">
          <xsd:maxLength value="255"/>
        </xsd:restriction>
      </xsd:simpleType>
    </xsd:element>
    <xsd:element name="First_x0020_Name" ma:index="26" nillable="true" ma:displayName="First Name" ma:hidden="true" ma:internalName="First_x0020_Name" ma:readOnly="false">
      <xsd:simpleType>
        <xsd:restriction base="dms:Text">
          <xsd:maxLength value="255"/>
        </xsd:restriction>
      </xsd:simpleType>
    </xsd:element>
    <xsd:element name="Post_x0020_Code" ma:index="27" nillable="true" ma:displayName="Post Code" ma:hidden="true" ma:internalName="Post_x0020_Code" ma:readOnly="false">
      <xsd:simpleType>
        <xsd:restriction base="dms:Text">
          <xsd:maxLength value="255"/>
        </xsd:restriction>
      </xsd:simpleType>
    </xsd:element>
    <xsd:element name="Joint_x0020_Person_x0020_ID" ma:index="28" nillable="true" ma:displayName="Joint Person ID" ma:hidden="true" ma:internalName="Joint_x0020_Person_x0020_ID" ma:readOnly="false">
      <xsd:simpleType>
        <xsd:restriction base="dms:Text">
          <xsd:maxLength value="255"/>
        </xsd:restriction>
      </xsd:simpleType>
    </xsd:element>
    <xsd:element name="Joint_x0020_Last_x0020_Name" ma:index="29" nillable="true" ma:displayName="Joint Last Name" ma:hidden="true" ma:internalName="Joint_x0020_Last_x0020_Nam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bf40a-a0fa-4c2b-b224-81dff0bd033e" elementFormDefault="qualified">
    <xsd:import namespace="http://schemas.microsoft.com/office/2006/documentManagement/types"/>
    <xsd:import namespace="http://schemas.microsoft.com/office/infopath/2007/PartnerControls"/>
    <xsd:element name="CaseID" ma:index="30" nillable="true" ma:displayName="CaseID" ma:internalName="Cas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2a3a6c9-dff4-4fc8-bcde-a84e5a3dc5b4" ContentTypeId="0x010100BD20F0AA2B8D8A4D944BDFBEDAC77B8804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int_x0020_Person_x0020_ID xmlns="6756ac07-cd3f-4104-b1df-46f49db83317" xsi:nil="true"/>
    <Property_x0020_Number xmlns="6756ac07-cd3f-4104-b1df-46f49db83317" xsi:nil="true"/>
    <p7f64781c4b74797a01ad047a61f338a xmlns="26c861a3-8d7c-418b-9849-fd9ae0ee5d77">
      <Terms xmlns="http://schemas.microsoft.com/office/infopath/2007/PartnerControls">
        <TermInfo xmlns="http://schemas.microsoft.com/office/infopath/2007/PartnerControls">
          <TermName>Estates</TermName>
          <TermId>0772cbc5-6593-49fa-9bb2-7a811b34829d</TermId>
        </TermInfo>
      </Terms>
    </p7f64781c4b74797a01ad047a61f338a>
    <Town xmlns="6756ac07-cd3f-4104-b1df-46f49db83317" xsi:nil="true"/>
    <Address xmlns="6756ac07-cd3f-4104-b1df-46f49db83317">13 Chester Road Winchester</Address>
    <Joint_x0020_First_x0020_Name xmlns="6756ac07-cd3f-4104-b1df-46f49db83317" xsi:nil="true"/>
    <TaxCatchAll xmlns="26c861a3-8d7c-418b-9849-fd9ae0ee5d77">
      <Value>7052</Value>
      <Value>27544</Value>
    </TaxCatchAll>
    <Last_x0020_Name xmlns="6756ac07-cd3f-4104-b1df-46f49db83317">HANSEN</Last_x0020_Name>
    <Joint_x0020_Last_x0020_Name xmlns="6756ac07-cd3f-4104-b1df-46f49db83317" xsi:nil="true"/>
    <First_x0020_Name xmlns="6756ac07-cd3f-4104-b1df-46f49db83317">Steven</First_x0020_Name>
    <Post_x0020_Code xmlns="6756ac07-cd3f-4104-b1df-46f49db83317" xsi:nil="true"/>
    <Tenancy_x0020_ID xmlns="6756ac07-cd3f-4104-b1df-46f49db83317">53722</Tenancy_x0020_ID>
    <Property_x0020_Identifier xmlns="6756ac07-cd3f-4104-b1df-46f49db83317" xsi:nil="true"/>
    <UPRN xmlns="6756ac07-cd3f-4104-b1df-46f49db83317">100060598980</UPRN>
    <Person_x0020_ID xmlns="6756ac07-cd3f-4104-b1df-46f49db83317">45902</Person_x0020_ID>
    <Street xmlns="6756ac07-cd3f-4104-b1df-46f49db83317" xsi:nil="true"/>
    <Original_x0020_Document_x0020_Date xmlns="26c861a3-8d7c-418b-9849-fd9ae0ee5d77">2019-08-06T10:05:58+01:00</Original_x0020_Document_x0020_Date>
    <Category xmlns="6756ac07-cd3f-4104-b1df-46f49db83317">Estates</Category>
    <TaxKeywordTaxHTField xmlns="26c861a3-8d7c-418b-9849-fd9ae0ee5d77">
      <Terms xmlns="http://schemas.microsoft.com/office/infopath/2007/PartnerControls"/>
    </TaxKeywordTaxHTField>
    <CaseID xmlns="d2bbf40a-a0fa-4c2b-b224-81dff0bd033e" xsi:nil="true"/>
  </documentManagement>
</p:properties>
</file>

<file path=customXml/itemProps1.xml><?xml version="1.0" encoding="utf-8"?>
<ds:datastoreItem xmlns:ds="http://schemas.openxmlformats.org/officeDocument/2006/customXml" ds:itemID="{E8B32CB1-5630-4297-A051-C3525FED4F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FC873-F769-4F89-814A-0623AD7417D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B25F14E4-56ED-4E71-A3D0-6BE2F17AB5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D7F4E8-3C87-44ED-B6A0-B365F84BD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861a3-8d7c-418b-9849-fd9ae0ee5d77"/>
    <ds:schemaRef ds:uri="6756ac07-cd3f-4104-b1df-46f49db83317"/>
    <ds:schemaRef ds:uri="d2bbf40a-a0fa-4c2b-b224-81dff0bd0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5986202-111E-4A6E-B30C-F40D519C4BF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297A238-6E36-4AF1-BD44-E32E2649A30C}">
  <ds:schemaRefs>
    <ds:schemaRef ds:uri="http://schemas.microsoft.com/office/2006/metadata/properties"/>
    <ds:schemaRef ds:uri="http://schemas.microsoft.com/office/infopath/2007/PartnerControls"/>
    <ds:schemaRef ds:uri="6756ac07-cd3f-4104-b1df-46f49db83317"/>
    <ds:schemaRef ds:uri="26c861a3-8d7c-418b-9849-fd9ae0ee5d77"/>
    <ds:schemaRef ds:uri="d2bbf40a-a0fa-4c2b-b224-81dff0bd033e"/>
  </ds:schemaRefs>
</ds:datastoreItem>
</file>

<file path=docMetadata/LabelInfo.xml><?xml version="1.0" encoding="utf-8"?>
<clbl:labelList xmlns:clbl="http://schemas.microsoft.com/office/2020/mipLabelMetadata">
  <clbl:label id="{003c3fb2-a351-4b60-b6e8-989865135af2}" enabled="1" method="Standard" siteId="{b451c354-21e6-4992-b2f4-df6d690b1ad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Plain Paper Template</Template>
  <TotalTime>0</TotalTime>
  <Pages>8</Pages>
  <Words>1199</Words>
  <Characters>6839</Characters>
  <Application>Microsoft Office Word</Application>
  <DocSecurity>4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Winchester City Council</Company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Thurston</dc:creator>
  <cp:keywords/>
  <dc:description/>
  <cp:lastModifiedBy>Stella Thurston</cp:lastModifiedBy>
  <cp:revision>2</cp:revision>
  <cp:lastPrinted>2019-08-06T14:26:00Z</cp:lastPrinted>
  <dcterms:created xsi:type="dcterms:W3CDTF">2026-07-30T08:26:00Z</dcterms:created>
  <dcterms:modified xsi:type="dcterms:W3CDTF">2026-07-30T08:26:00Z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7f1016cc-d2a9-4ded-91fd-20a7a8b6abad</vt:lpwstr>
  </property>
  <property fmtid="{D5CDD505-2E9C-101B-9397-08002B2CF9AE}" pid="3" name="ContentTypeId">
    <vt:lpwstr>0x010100BD20F0AA2B8D8A4D944BDFBEDAC77B880400D2B285EC66044246BF3F63AFE1BB3D70</vt:lpwstr>
  </property>
  <property fmtid="{D5CDD505-2E9C-101B-9397-08002B2CF9AE}" pid="4" name="Tenancy Category">
    <vt:lpwstr>7052;#Estates|0772cbc5-6593-49fa-9bb2-7a811b34829d</vt:lpwstr>
  </property>
  <property fmtid="{D5CDD505-2E9C-101B-9397-08002B2CF9AE}" pid="5" name="TaxKeyword">
    <vt:lpwstr>27544;#Electric bike in communal area|0ce26e3d-34ab-4721-b414-c1baa2dfbcd5</vt:lpwstr>
  </property>
  <property fmtid="{D5CDD505-2E9C-101B-9397-08002B2CF9AE}" pid="6" name="WorkflowChangePath">
    <vt:lpwstr>297e72e3-2949-4500-9042-5470f0c506bc,2;297e72e3-2949-4500-9042-5470f0c506bc,2;</vt:lpwstr>
  </property>
  <property fmtid="{D5CDD505-2E9C-101B-9397-08002B2CF9AE}" pid="7" name="MSIP_Label_003c3fb2-a351-4b60-b6e8-989865135af2_Enabled">
    <vt:lpwstr>true</vt:lpwstr>
  </property>
  <property fmtid="{D5CDD505-2E9C-101B-9397-08002B2CF9AE}" pid="8" name="MSIP_Label_003c3fb2-a351-4b60-b6e8-989865135af2_SetDate">
    <vt:lpwstr>2025-05-21T16:12:56Z</vt:lpwstr>
  </property>
  <property fmtid="{D5CDD505-2E9C-101B-9397-08002B2CF9AE}" pid="9" name="MSIP_Label_003c3fb2-a351-4b60-b6e8-989865135af2_Method">
    <vt:lpwstr>Standard</vt:lpwstr>
  </property>
  <property fmtid="{D5CDD505-2E9C-101B-9397-08002B2CF9AE}" pid="10" name="MSIP_Label_003c3fb2-a351-4b60-b6e8-989865135af2_Name">
    <vt:lpwstr>Open</vt:lpwstr>
  </property>
  <property fmtid="{D5CDD505-2E9C-101B-9397-08002B2CF9AE}" pid="11" name="MSIP_Label_003c3fb2-a351-4b60-b6e8-989865135af2_SiteId">
    <vt:lpwstr>b451c354-21e6-4992-b2f4-df6d690b1adf</vt:lpwstr>
  </property>
  <property fmtid="{D5CDD505-2E9C-101B-9397-08002B2CF9AE}" pid="12" name="MSIP_Label_003c3fb2-a351-4b60-b6e8-989865135af2_ActionId">
    <vt:lpwstr>71c0d161-949b-46c7-a955-8dfab1fc606d</vt:lpwstr>
  </property>
  <property fmtid="{D5CDD505-2E9C-101B-9397-08002B2CF9AE}" pid="13" name="MSIP_Label_003c3fb2-a351-4b60-b6e8-989865135af2_ContentBits">
    <vt:lpwstr>0</vt:lpwstr>
  </property>
  <property fmtid="{D5CDD505-2E9C-101B-9397-08002B2CF9AE}" pid="14" name="MSIP_Label_003c3fb2-a351-4b60-b6e8-989865135af2_Tag">
    <vt:lpwstr>10, 3, 0, 1</vt:lpwstr>
  </property>
</Properties>
</file>