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BC39" w14:textId="7E6F5DA2" w:rsidR="002D7CD5" w:rsidRPr="002D7CD5" w:rsidRDefault="002D7CD5" w:rsidP="002D7CD5">
      <w:pPr>
        <w:rPr>
          <w:rFonts w:ascii="ArialMT" w:hAnsi="ArialMT" w:cs="ArialMT"/>
          <w:b/>
          <w:bCs/>
          <w:color w:val="000000"/>
        </w:rPr>
      </w:pPr>
      <w:r w:rsidRPr="002D7CD5">
        <w:rPr>
          <w:rFonts w:ascii="ArialMT" w:hAnsi="ArialMT" w:cs="ArialMT"/>
          <w:b/>
          <w:bCs/>
          <w:color w:val="000000"/>
        </w:rPr>
        <w:t xml:space="preserve">Housing Improvement Workshop: </w:t>
      </w:r>
      <w:r w:rsidR="0047741B">
        <w:rPr>
          <w:rFonts w:ascii="ArialMT" w:hAnsi="ArialMT" w:cs="ArialMT"/>
          <w:b/>
          <w:bCs/>
          <w:color w:val="000000"/>
        </w:rPr>
        <w:t>Tenancy</w:t>
      </w:r>
      <w:r w:rsidRPr="002D7CD5">
        <w:rPr>
          <w:rFonts w:ascii="ArialMT" w:hAnsi="ArialMT" w:cs="ArialMT"/>
          <w:b/>
          <w:bCs/>
          <w:color w:val="000000"/>
        </w:rPr>
        <w:t xml:space="preserve"> – </w:t>
      </w:r>
      <w:bookmarkStart w:id="0" w:name="_Hlk220589331"/>
      <w:r w:rsidR="0047741B">
        <w:rPr>
          <w:rFonts w:ascii="ArialMT" w:hAnsi="ArialMT" w:cs="ArialMT"/>
          <w:b/>
          <w:bCs/>
          <w:color w:val="000000"/>
        </w:rPr>
        <w:t>Allocations and Lettings</w:t>
      </w:r>
      <w:r w:rsidRPr="002D7CD5">
        <w:rPr>
          <w:rFonts w:ascii="ArialMT" w:hAnsi="ArialMT" w:cs="ArialMT"/>
          <w:b/>
          <w:bCs/>
          <w:color w:val="000000"/>
        </w:rPr>
        <w:t xml:space="preserve"> </w:t>
      </w:r>
      <w:bookmarkEnd w:id="0"/>
      <w:r w:rsidRPr="002D7CD5">
        <w:rPr>
          <w:rFonts w:ascii="ArialMT" w:hAnsi="ArialMT" w:cs="ArialMT"/>
          <w:b/>
          <w:bCs/>
          <w:color w:val="000000"/>
        </w:rPr>
        <w:t>Deep Dive</w:t>
      </w:r>
      <w:r>
        <w:rPr>
          <w:rFonts w:ascii="ArialMT" w:hAnsi="ArialMT" w:cs="ArialMT"/>
          <w:b/>
          <w:bCs/>
          <w:color w:val="000000"/>
        </w:rPr>
        <w:br/>
      </w:r>
      <w:r w:rsidR="0047741B">
        <w:rPr>
          <w:rFonts w:ascii="ArialMT" w:hAnsi="ArialMT" w:cs="ArialMT"/>
          <w:i/>
          <w:iCs/>
          <w:color w:val="000000"/>
        </w:rPr>
        <w:t>Jubilee Hall, Bishops Waltham</w:t>
      </w:r>
      <w:r w:rsidRPr="002D7CD5">
        <w:rPr>
          <w:rFonts w:ascii="ArialMT" w:hAnsi="ArialMT" w:cs="ArialMT"/>
          <w:color w:val="000000"/>
        </w:rPr>
        <w:br/>
      </w:r>
      <w:r w:rsidR="0047741B">
        <w:rPr>
          <w:rFonts w:ascii="ArialMT" w:hAnsi="ArialMT" w:cs="ArialMT"/>
          <w:i/>
          <w:iCs/>
          <w:color w:val="000000"/>
        </w:rPr>
        <w:t>Thursday 4 December 2025</w:t>
      </w:r>
      <w:r w:rsidRPr="002D7CD5">
        <w:rPr>
          <w:rFonts w:ascii="ArialMT" w:hAnsi="ArialMT" w:cs="ArialMT"/>
          <w:color w:val="000000"/>
        </w:rPr>
        <w:br/>
      </w:r>
      <w:r w:rsidR="0047741B">
        <w:rPr>
          <w:rFonts w:ascii="ArialMT" w:hAnsi="ArialMT" w:cs="ArialMT"/>
          <w:i/>
          <w:iCs/>
          <w:color w:val="000000"/>
        </w:rPr>
        <w:t>6:00-7:30pm</w:t>
      </w:r>
    </w:p>
    <w:p w14:paraId="742C11ED" w14:textId="34FF5E19" w:rsidR="002D7CD5" w:rsidRPr="002D7CD5" w:rsidRDefault="002D7CD5" w:rsidP="002D7CD5">
      <w:pPr>
        <w:rPr>
          <w:rFonts w:ascii="ArialMT" w:hAnsi="ArialMT" w:cs="ArialMT"/>
          <w:b/>
          <w:bCs/>
          <w:color w:val="000000"/>
        </w:rPr>
      </w:pPr>
      <w:r>
        <w:rPr>
          <w:rFonts w:ascii="ArialMT" w:hAnsi="ArialMT" w:cs="ArialMT"/>
          <w:b/>
          <w:bCs/>
          <w:color w:val="000000"/>
        </w:rPr>
        <w:br/>
      </w:r>
      <w:r w:rsidR="0047741B" w:rsidRPr="0047741B">
        <w:rPr>
          <w:rFonts w:ascii="ArialMT" w:hAnsi="ArialMT" w:cs="ArialMT"/>
          <w:b/>
          <w:bCs/>
          <w:color w:val="000000"/>
        </w:rPr>
        <w:t>6:00–6:10</w:t>
      </w:r>
      <w:r w:rsidRPr="002D7CD5">
        <w:rPr>
          <w:rFonts w:ascii="ArialMT" w:hAnsi="ArialMT" w:cs="ArialMT"/>
          <w:b/>
          <w:bCs/>
          <w:color w:val="000000"/>
        </w:rPr>
        <w:t>— Arrival &amp; Warm Check-In (10 mins)</w:t>
      </w:r>
    </w:p>
    <w:p w14:paraId="59B8A8FB" w14:textId="77777777" w:rsidR="002D7CD5" w:rsidRPr="002D7CD5" w:rsidRDefault="002D7CD5" w:rsidP="002D7CD5">
      <w:pPr>
        <w:numPr>
          <w:ilvl w:val="0"/>
          <w:numId w:val="12"/>
        </w:numPr>
        <w:rPr>
          <w:rFonts w:ascii="ArialMT" w:hAnsi="ArialMT" w:cs="ArialMT"/>
          <w:color w:val="000000"/>
        </w:rPr>
      </w:pPr>
      <w:r w:rsidRPr="002D7CD5">
        <w:rPr>
          <w:rFonts w:ascii="ArialMT" w:hAnsi="ArialMT" w:cs="ArialMT"/>
          <w:color w:val="000000"/>
        </w:rPr>
        <w:t>Tea, biscuits, relaxed chat.</w:t>
      </w:r>
    </w:p>
    <w:p w14:paraId="1C379701" w14:textId="0DEF7170" w:rsidR="002D7CD5" w:rsidRPr="002D7CD5" w:rsidRDefault="002D7CD5" w:rsidP="002D7CD5">
      <w:pPr>
        <w:numPr>
          <w:ilvl w:val="0"/>
          <w:numId w:val="12"/>
        </w:numPr>
        <w:rPr>
          <w:rFonts w:ascii="ArialMT" w:hAnsi="ArialMT" w:cs="ArialMT"/>
          <w:color w:val="000000"/>
        </w:rPr>
      </w:pPr>
      <w:r w:rsidRPr="002D7CD5">
        <w:rPr>
          <w:rFonts w:ascii="ArialMT" w:hAnsi="ArialMT" w:cs="ArialMT"/>
          <w:color w:val="000000"/>
        </w:rPr>
        <w:t>Quick round:</w:t>
      </w:r>
      <w:r>
        <w:rPr>
          <w:rFonts w:ascii="ArialMT" w:hAnsi="ArialMT" w:cs="ArialMT"/>
          <w:color w:val="000000"/>
        </w:rPr>
        <w:t xml:space="preserve"> </w:t>
      </w:r>
      <w:r w:rsidRPr="002D7CD5">
        <w:rPr>
          <w:rFonts w:ascii="ArialMT" w:hAnsi="ArialMT" w:cs="ArialMT"/>
          <w:b/>
          <w:bCs/>
          <w:color w:val="000000"/>
        </w:rPr>
        <w:t>“</w:t>
      </w:r>
      <w:r w:rsidR="0047741B" w:rsidRPr="0047741B">
        <w:rPr>
          <w:rFonts w:ascii="ArialMT" w:hAnsi="ArialMT" w:cs="ArialMT"/>
          <w:b/>
          <w:bCs/>
          <w:color w:val="000000"/>
        </w:rPr>
        <w:t>What do you think makes allocations fair?</w:t>
      </w:r>
    </w:p>
    <w:p w14:paraId="1BA8B178" w14:textId="6402AAD5" w:rsidR="002D7CD5" w:rsidRPr="002D7CD5" w:rsidRDefault="002D7CD5" w:rsidP="002D7CD5">
      <w:pPr>
        <w:numPr>
          <w:ilvl w:val="0"/>
          <w:numId w:val="12"/>
        </w:numPr>
        <w:rPr>
          <w:rFonts w:ascii="ArialMT" w:hAnsi="ArialMT" w:cs="ArialMT"/>
          <w:color w:val="000000"/>
        </w:rPr>
      </w:pPr>
      <w:r w:rsidRPr="002D7CD5">
        <w:rPr>
          <w:rFonts w:ascii="ArialMT" w:hAnsi="ArialMT" w:cs="ArialMT"/>
          <w:color w:val="000000"/>
        </w:rPr>
        <w:t>Thank them for being here and remind them this is tenant-led.</w:t>
      </w:r>
      <w:r>
        <w:rPr>
          <w:rFonts w:ascii="ArialMT" w:hAnsi="ArialMT" w:cs="ArialMT"/>
          <w:color w:val="000000"/>
        </w:rPr>
        <w:t xml:space="preserve"> (Reminder of the Terms of Reference for all new attendees)</w:t>
      </w:r>
    </w:p>
    <w:p w14:paraId="31AD1399" w14:textId="07F1CFD8" w:rsidR="002D7CD5" w:rsidRPr="002D7CD5" w:rsidRDefault="002D7CD5" w:rsidP="002D7CD5">
      <w:pPr>
        <w:rPr>
          <w:rFonts w:ascii="ArialMT" w:hAnsi="ArialMT" w:cs="ArialMT"/>
          <w:color w:val="000000"/>
        </w:rPr>
      </w:pPr>
    </w:p>
    <w:p w14:paraId="57D5A79A" w14:textId="7C5D3A88" w:rsidR="002D7CD5" w:rsidRPr="002D7CD5" w:rsidRDefault="0047741B" w:rsidP="002D7CD5">
      <w:pPr>
        <w:rPr>
          <w:rFonts w:ascii="ArialMT" w:hAnsi="ArialMT" w:cs="ArialMT"/>
          <w:b/>
          <w:bCs/>
          <w:color w:val="000000"/>
        </w:rPr>
      </w:pPr>
      <w:r w:rsidRPr="0047741B">
        <w:rPr>
          <w:rFonts w:ascii="ArialMT" w:hAnsi="ArialMT" w:cs="ArialMT"/>
          <w:b/>
          <w:bCs/>
          <w:color w:val="000000"/>
        </w:rPr>
        <w:t>6:10–6:20</w:t>
      </w:r>
      <w:r w:rsidR="002D7CD5" w:rsidRPr="002D7CD5">
        <w:rPr>
          <w:rFonts w:ascii="ArialMT" w:hAnsi="ArialMT" w:cs="ArialMT"/>
          <w:b/>
          <w:bCs/>
          <w:color w:val="000000"/>
        </w:rPr>
        <w:t xml:space="preserve">— Service Update from </w:t>
      </w:r>
      <w:r>
        <w:rPr>
          <w:rFonts w:ascii="ArialMT" w:hAnsi="ArialMT" w:cs="ArialMT"/>
          <w:b/>
          <w:bCs/>
          <w:color w:val="000000"/>
        </w:rPr>
        <w:t>Alex Burns Senior Allocations Officer</w:t>
      </w:r>
      <w:r w:rsidR="002D7CD5" w:rsidRPr="002D7CD5">
        <w:rPr>
          <w:rFonts w:ascii="ArialMT" w:hAnsi="ArialMT" w:cs="ArialMT"/>
          <w:b/>
          <w:bCs/>
          <w:color w:val="000000"/>
        </w:rPr>
        <w:t xml:space="preserve"> (1</w:t>
      </w:r>
      <w:r>
        <w:rPr>
          <w:rFonts w:ascii="ArialMT" w:hAnsi="ArialMT" w:cs="ArialMT"/>
          <w:b/>
          <w:bCs/>
          <w:color w:val="000000"/>
        </w:rPr>
        <w:t>0</w:t>
      </w:r>
      <w:r w:rsidR="002D7CD5" w:rsidRPr="002D7CD5">
        <w:rPr>
          <w:rFonts w:ascii="ArialMT" w:hAnsi="ArialMT" w:cs="ArialMT"/>
          <w:b/>
          <w:bCs/>
          <w:color w:val="000000"/>
        </w:rPr>
        <w:t xml:space="preserve"> mins)</w:t>
      </w:r>
    </w:p>
    <w:p w14:paraId="6A2387B1" w14:textId="77777777" w:rsidR="0047741B" w:rsidRPr="0047741B" w:rsidRDefault="0047741B" w:rsidP="0047741B">
      <w:pPr>
        <w:rPr>
          <w:rFonts w:ascii="ArialMT" w:hAnsi="ArialMT" w:cs="ArialMT"/>
          <w:b/>
          <w:bCs/>
          <w:color w:val="000000"/>
        </w:rPr>
      </w:pPr>
      <w:r w:rsidRPr="0047741B">
        <w:rPr>
          <w:rFonts w:ascii="ArialMT" w:hAnsi="ArialMT" w:cs="ArialMT"/>
          <w:b/>
          <w:bCs/>
          <w:color w:val="000000"/>
        </w:rPr>
        <w:t>Suggested content:</w:t>
      </w:r>
    </w:p>
    <w:p w14:paraId="7019837D" w14:textId="77777777" w:rsidR="0047741B" w:rsidRPr="0047741B" w:rsidRDefault="0047741B" w:rsidP="0047741B">
      <w:pPr>
        <w:numPr>
          <w:ilvl w:val="0"/>
          <w:numId w:val="27"/>
        </w:numPr>
        <w:rPr>
          <w:rFonts w:ascii="ArialMT" w:hAnsi="ArialMT" w:cs="ArialMT"/>
          <w:color w:val="000000"/>
        </w:rPr>
      </w:pPr>
      <w:r w:rsidRPr="0047741B">
        <w:rPr>
          <w:rFonts w:ascii="ArialMT" w:hAnsi="ArialMT" w:cs="ArialMT"/>
          <w:color w:val="000000"/>
        </w:rPr>
        <w:t>Short update on demand for housing, waiting list pressures</w:t>
      </w:r>
    </w:p>
    <w:p w14:paraId="1DD64BB9" w14:textId="0E28DC81" w:rsidR="0047741B" w:rsidRPr="0047741B" w:rsidRDefault="0047741B" w:rsidP="0047741B">
      <w:pPr>
        <w:numPr>
          <w:ilvl w:val="0"/>
          <w:numId w:val="27"/>
        </w:numPr>
        <w:rPr>
          <w:rFonts w:ascii="ArialMT" w:hAnsi="ArialMT" w:cs="ArialMT"/>
          <w:color w:val="000000"/>
        </w:rPr>
      </w:pPr>
      <w:r w:rsidRPr="0047741B">
        <w:rPr>
          <w:rFonts w:ascii="ArialMT" w:hAnsi="ArialMT" w:cs="ArialMT"/>
          <w:color w:val="000000"/>
        </w:rPr>
        <w:t xml:space="preserve">Key stats </w:t>
      </w:r>
    </w:p>
    <w:p w14:paraId="4123AEAE" w14:textId="23D7DA7F" w:rsidR="0047741B" w:rsidRPr="0047741B" w:rsidRDefault="0047741B" w:rsidP="0047741B">
      <w:pPr>
        <w:numPr>
          <w:ilvl w:val="0"/>
          <w:numId w:val="27"/>
        </w:numPr>
        <w:rPr>
          <w:rFonts w:ascii="ArialMT" w:hAnsi="ArialMT" w:cs="ArialMT"/>
          <w:color w:val="000000"/>
        </w:rPr>
      </w:pPr>
      <w:r w:rsidRPr="0047741B">
        <w:rPr>
          <w:rFonts w:ascii="ArialMT" w:hAnsi="ArialMT" w:cs="ArialMT"/>
          <w:color w:val="000000"/>
        </w:rPr>
        <w:t>Any recent service improvements</w:t>
      </w:r>
    </w:p>
    <w:p w14:paraId="10F12514" w14:textId="77777777" w:rsidR="0047741B" w:rsidRPr="0047741B" w:rsidRDefault="0047741B" w:rsidP="0047741B">
      <w:pPr>
        <w:numPr>
          <w:ilvl w:val="0"/>
          <w:numId w:val="27"/>
        </w:numPr>
        <w:rPr>
          <w:rFonts w:ascii="ArialMT" w:hAnsi="ArialMT" w:cs="ArialMT"/>
          <w:color w:val="000000"/>
        </w:rPr>
      </w:pPr>
      <w:r w:rsidRPr="0047741B">
        <w:rPr>
          <w:rFonts w:ascii="ArialMT" w:hAnsi="ArialMT" w:cs="ArialMT"/>
          <w:color w:val="000000"/>
        </w:rPr>
        <w:t>“Tonight is about how tenants experience the system, and how we can improve.”</w:t>
      </w:r>
    </w:p>
    <w:p w14:paraId="1CC44CFA" w14:textId="77777777" w:rsidR="0047741B" w:rsidRPr="0047741B" w:rsidRDefault="002D7CD5" w:rsidP="0047741B">
      <w:pPr>
        <w:rPr>
          <w:rFonts w:ascii="ArialMT" w:hAnsi="ArialMT" w:cs="ArialMT"/>
          <w:b/>
          <w:bCs/>
          <w:color w:val="000000"/>
        </w:rPr>
      </w:pPr>
      <w:r>
        <w:rPr>
          <w:rFonts w:ascii="ArialMT" w:hAnsi="ArialMT" w:cs="ArialMT"/>
          <w:b/>
          <w:bCs/>
          <w:color w:val="000000"/>
        </w:rPr>
        <w:br/>
      </w:r>
      <w:r w:rsidR="0047741B" w:rsidRPr="0047741B">
        <w:rPr>
          <w:rFonts w:ascii="ArialMT" w:hAnsi="ArialMT" w:cs="ArialMT"/>
          <w:b/>
          <w:bCs/>
          <w:color w:val="000000"/>
        </w:rPr>
        <w:t>TENANT CAROUSEL – TWO DEEP DIVE CASE STUDIES</w:t>
      </w:r>
    </w:p>
    <w:p w14:paraId="31C9C386" w14:textId="77777777" w:rsidR="0047741B" w:rsidRPr="0047741B" w:rsidRDefault="0047741B" w:rsidP="0047741B">
      <w:pPr>
        <w:rPr>
          <w:rFonts w:ascii="ArialMT" w:hAnsi="ArialMT" w:cs="ArialMT"/>
          <w:color w:val="000000"/>
        </w:rPr>
      </w:pPr>
      <w:r w:rsidRPr="0047741B">
        <w:rPr>
          <w:rFonts w:ascii="ArialMT" w:hAnsi="ArialMT" w:cs="ArialMT"/>
          <w:color w:val="000000"/>
        </w:rPr>
        <w:t>(40 minutes total)</w:t>
      </w:r>
    </w:p>
    <w:p w14:paraId="245EC811" w14:textId="35E07598" w:rsidR="0047741B" w:rsidRPr="0047741B" w:rsidRDefault="0047741B" w:rsidP="0047741B">
      <w:pPr>
        <w:rPr>
          <w:rFonts w:ascii="ArialMT" w:hAnsi="ArialMT" w:cs="ArialMT"/>
          <w:color w:val="000000"/>
        </w:rPr>
      </w:pPr>
    </w:p>
    <w:p w14:paraId="632E0C97" w14:textId="77777777" w:rsidR="0047741B" w:rsidRPr="0047741B" w:rsidRDefault="0047741B" w:rsidP="0047741B">
      <w:pPr>
        <w:rPr>
          <w:rFonts w:ascii="ArialMT" w:hAnsi="ArialMT" w:cs="ArialMT"/>
          <w:b/>
          <w:bCs/>
          <w:color w:val="000000"/>
        </w:rPr>
      </w:pPr>
      <w:r w:rsidRPr="0047741B">
        <w:rPr>
          <w:rFonts w:ascii="ArialMT" w:hAnsi="ArialMT" w:cs="ArialMT"/>
          <w:b/>
          <w:bCs/>
          <w:color w:val="000000"/>
        </w:rPr>
        <w:t>6:20–6:40 — Scenario 1 Deep Dive (20 mins)</w:t>
      </w:r>
    </w:p>
    <w:p w14:paraId="78A5E394" w14:textId="77777777" w:rsidR="0047741B" w:rsidRPr="0047741B" w:rsidRDefault="0047741B" w:rsidP="0047741B">
      <w:pPr>
        <w:rPr>
          <w:rFonts w:ascii="ArialMT" w:hAnsi="ArialMT" w:cs="ArialMT"/>
          <w:color w:val="000000"/>
        </w:rPr>
      </w:pPr>
      <w:r w:rsidRPr="0047741B">
        <w:rPr>
          <w:rFonts w:ascii="ArialMT" w:hAnsi="ArialMT" w:cs="ArialMT"/>
          <w:color w:val="000000"/>
        </w:rPr>
        <w:t>Mr &amp; Mrs Smith – Downsizing in Older Age</w:t>
      </w:r>
    </w:p>
    <w:p w14:paraId="3FA8ADFA" w14:textId="77777777" w:rsidR="0047741B" w:rsidRPr="0047741B" w:rsidRDefault="0047741B" w:rsidP="0047741B">
      <w:pPr>
        <w:rPr>
          <w:rFonts w:ascii="ArialMT" w:hAnsi="ArialMT" w:cs="ArialMT"/>
          <w:color w:val="000000"/>
        </w:rPr>
      </w:pPr>
      <w:r w:rsidRPr="0047741B">
        <w:rPr>
          <w:rFonts w:ascii="ArialMT" w:hAnsi="ArialMT" w:cs="ArialMT"/>
          <w:color w:val="000000"/>
        </w:rPr>
        <w:t>Group Discussion Prompts</w:t>
      </w:r>
    </w:p>
    <w:p w14:paraId="45271FB2" w14:textId="77777777" w:rsidR="0047741B" w:rsidRPr="0047741B" w:rsidRDefault="0047741B" w:rsidP="0047741B">
      <w:pPr>
        <w:rPr>
          <w:rFonts w:ascii="ArialMT" w:hAnsi="ArialMT" w:cs="ArialMT"/>
          <w:color w:val="000000"/>
        </w:rPr>
      </w:pPr>
      <w:r w:rsidRPr="0047741B">
        <w:rPr>
          <w:rFonts w:ascii="ArialMT" w:hAnsi="ArialMT" w:cs="ArialMT"/>
          <w:color w:val="000000"/>
        </w:rPr>
        <w:t>Ask tenants:</w:t>
      </w:r>
    </w:p>
    <w:p w14:paraId="08F7BB45" w14:textId="77777777" w:rsidR="0047741B" w:rsidRPr="0047741B" w:rsidRDefault="0047741B" w:rsidP="0047741B">
      <w:pPr>
        <w:numPr>
          <w:ilvl w:val="0"/>
          <w:numId w:val="28"/>
        </w:numPr>
        <w:rPr>
          <w:rFonts w:ascii="ArialMT" w:hAnsi="ArialMT" w:cs="ArialMT"/>
          <w:color w:val="000000"/>
        </w:rPr>
      </w:pPr>
      <w:r w:rsidRPr="0047741B">
        <w:rPr>
          <w:rFonts w:ascii="ArialMT" w:hAnsi="ArialMT" w:cs="ArialMT"/>
          <w:color w:val="000000"/>
        </w:rPr>
        <w:t>What options might Mr &amp; Mrs Smith realistically have?</w:t>
      </w:r>
      <w:r w:rsidRPr="0047741B">
        <w:rPr>
          <w:rFonts w:ascii="ArialMT" w:hAnsi="ArialMT" w:cs="ArialMT"/>
          <w:color w:val="000000"/>
        </w:rPr>
        <w:br/>
        <w:t>(Downsizing list, sheltered options, mutual exchange, direct offers, rural connection considerations)</w:t>
      </w:r>
    </w:p>
    <w:p w14:paraId="22D8041C" w14:textId="77777777" w:rsidR="0047741B" w:rsidRPr="0047741B" w:rsidRDefault="0047741B" w:rsidP="0047741B">
      <w:pPr>
        <w:numPr>
          <w:ilvl w:val="0"/>
          <w:numId w:val="28"/>
        </w:numPr>
        <w:rPr>
          <w:rFonts w:ascii="ArialMT" w:hAnsi="ArialMT" w:cs="ArialMT"/>
          <w:color w:val="000000"/>
        </w:rPr>
      </w:pPr>
      <w:r w:rsidRPr="0047741B">
        <w:rPr>
          <w:rFonts w:ascii="ArialMT" w:hAnsi="ArialMT" w:cs="ArialMT"/>
          <w:color w:val="000000"/>
        </w:rPr>
        <w:t>How should the Council assess their priority?</w:t>
      </w:r>
    </w:p>
    <w:p w14:paraId="542268EF"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Under-occupation?</w:t>
      </w:r>
    </w:p>
    <w:p w14:paraId="47206C98"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Age?</w:t>
      </w:r>
    </w:p>
    <w:p w14:paraId="41F2DFE8"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lastRenderedPageBreak/>
        <w:t>Health?</w:t>
      </w:r>
    </w:p>
    <w:p w14:paraId="1D849536"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Rural connection?</w:t>
      </w:r>
    </w:p>
    <w:p w14:paraId="025CE880"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Moving-on incentives?</w:t>
      </w:r>
    </w:p>
    <w:p w14:paraId="41502C99" w14:textId="77777777" w:rsidR="0047741B" w:rsidRPr="0047741B" w:rsidRDefault="0047741B" w:rsidP="0047741B">
      <w:pPr>
        <w:numPr>
          <w:ilvl w:val="0"/>
          <w:numId w:val="28"/>
        </w:numPr>
        <w:rPr>
          <w:rFonts w:ascii="ArialMT" w:hAnsi="ArialMT" w:cs="ArialMT"/>
          <w:color w:val="000000"/>
        </w:rPr>
      </w:pPr>
      <w:r w:rsidRPr="0047741B">
        <w:rPr>
          <w:rFonts w:ascii="ArialMT" w:hAnsi="ArialMT" w:cs="ArialMT"/>
          <w:color w:val="000000"/>
        </w:rPr>
        <w:t>What barriers might stop them moving?</w:t>
      </w:r>
    </w:p>
    <w:p w14:paraId="3BCBC8F8"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Losing space for family</w:t>
      </w:r>
    </w:p>
    <w:p w14:paraId="13E9A558"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Fear of change</w:t>
      </w:r>
    </w:p>
    <w:p w14:paraId="0578CCE1"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Poor digital skills</w:t>
      </w:r>
    </w:p>
    <w:p w14:paraId="06589827"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Attachment to home/area</w:t>
      </w:r>
    </w:p>
    <w:p w14:paraId="0FD1BD6E"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Lack of suitable rural properties</w:t>
      </w:r>
    </w:p>
    <w:p w14:paraId="7C5CCD58" w14:textId="77777777" w:rsidR="0047741B" w:rsidRPr="0047741B" w:rsidRDefault="0047741B" w:rsidP="0047741B">
      <w:pPr>
        <w:numPr>
          <w:ilvl w:val="0"/>
          <w:numId w:val="28"/>
        </w:numPr>
        <w:rPr>
          <w:rFonts w:ascii="ArialMT" w:hAnsi="ArialMT" w:cs="ArialMT"/>
          <w:color w:val="000000"/>
        </w:rPr>
      </w:pPr>
      <w:r w:rsidRPr="0047741B">
        <w:rPr>
          <w:rFonts w:ascii="ArialMT" w:hAnsi="ArialMT" w:cs="ArialMT"/>
          <w:color w:val="000000"/>
        </w:rPr>
        <w:t>What should the Council do to assist?</w:t>
      </w:r>
    </w:p>
    <w:p w14:paraId="0F3EA581"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Hands-on support</w:t>
      </w:r>
    </w:p>
    <w:p w14:paraId="715FF524"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Home visit to talk options</w:t>
      </w:r>
    </w:p>
    <w:p w14:paraId="094C5786"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Offering a liaison officer</w:t>
      </w:r>
    </w:p>
    <w:p w14:paraId="50C66374"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Plain English information</w:t>
      </w:r>
    </w:p>
    <w:p w14:paraId="65E246AF"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Supporting with digital process</w:t>
      </w:r>
    </w:p>
    <w:p w14:paraId="34BE96D8"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Maybe pre-emptive home adaptations</w:t>
      </w:r>
    </w:p>
    <w:p w14:paraId="0EADAC32" w14:textId="77777777" w:rsidR="0047741B" w:rsidRPr="0047741B" w:rsidRDefault="0047741B" w:rsidP="0047741B">
      <w:pPr>
        <w:numPr>
          <w:ilvl w:val="0"/>
          <w:numId w:val="28"/>
        </w:numPr>
        <w:rPr>
          <w:rFonts w:ascii="ArialMT" w:hAnsi="ArialMT" w:cs="ArialMT"/>
          <w:color w:val="000000"/>
        </w:rPr>
      </w:pPr>
      <w:r w:rsidRPr="0047741B">
        <w:rPr>
          <w:rFonts w:ascii="ArialMT" w:hAnsi="ArialMT" w:cs="ArialMT"/>
          <w:color w:val="000000"/>
        </w:rPr>
        <w:t>How does the picture change if Mr Smith has serious mobility issues?</w:t>
      </w:r>
    </w:p>
    <w:p w14:paraId="37B3B7D5"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Increased priority</w:t>
      </w:r>
    </w:p>
    <w:p w14:paraId="04A02CAA"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Need for accessible property</w:t>
      </w:r>
    </w:p>
    <w:p w14:paraId="0FDE37C6"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Ground floor/sheltered/level access</w:t>
      </w:r>
    </w:p>
    <w:p w14:paraId="5B0E5B61"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OT assessment</w:t>
      </w:r>
    </w:p>
    <w:p w14:paraId="50D477C5" w14:textId="77777777" w:rsidR="0047741B" w:rsidRPr="0047741B" w:rsidRDefault="0047741B" w:rsidP="0047741B">
      <w:pPr>
        <w:numPr>
          <w:ilvl w:val="1"/>
          <w:numId w:val="28"/>
        </w:numPr>
        <w:rPr>
          <w:rFonts w:ascii="ArialMT" w:hAnsi="ArialMT" w:cs="ArialMT"/>
          <w:color w:val="000000"/>
        </w:rPr>
      </w:pPr>
      <w:r w:rsidRPr="0047741B">
        <w:rPr>
          <w:rFonts w:ascii="ArialMT" w:hAnsi="ArialMT" w:cs="ArialMT"/>
          <w:color w:val="000000"/>
        </w:rPr>
        <w:t>Urgency increases</w:t>
      </w:r>
    </w:p>
    <w:p w14:paraId="0203B11D" w14:textId="77777777" w:rsidR="0047741B" w:rsidRPr="0047741B" w:rsidRDefault="0047741B" w:rsidP="0047741B">
      <w:pPr>
        <w:rPr>
          <w:rFonts w:ascii="ArialMT" w:hAnsi="ArialMT" w:cs="ArialMT"/>
          <w:color w:val="000000"/>
        </w:rPr>
      </w:pPr>
      <w:r w:rsidRPr="0047741B">
        <w:rPr>
          <w:rFonts w:ascii="ArialMT" w:hAnsi="ArialMT" w:cs="ArialMT"/>
          <w:color w:val="000000"/>
        </w:rPr>
        <w:t>Facilitator tone</w:t>
      </w:r>
    </w:p>
    <w:p w14:paraId="62AE5244" w14:textId="77777777" w:rsidR="0047741B" w:rsidRPr="0047741B" w:rsidRDefault="0047741B" w:rsidP="0047741B">
      <w:pPr>
        <w:numPr>
          <w:ilvl w:val="0"/>
          <w:numId w:val="29"/>
        </w:numPr>
        <w:rPr>
          <w:rFonts w:ascii="ArialMT" w:hAnsi="ArialMT" w:cs="ArialMT"/>
          <w:color w:val="000000"/>
        </w:rPr>
      </w:pPr>
      <w:r w:rsidRPr="0047741B">
        <w:rPr>
          <w:rFonts w:ascii="ArialMT" w:hAnsi="ArialMT" w:cs="ArialMT"/>
          <w:color w:val="000000"/>
        </w:rPr>
        <w:t>Informal: “What feels fair to you?”</w:t>
      </w:r>
    </w:p>
    <w:p w14:paraId="5496E567" w14:textId="77777777" w:rsidR="0047741B" w:rsidRPr="0047741B" w:rsidRDefault="0047741B" w:rsidP="0047741B">
      <w:pPr>
        <w:numPr>
          <w:ilvl w:val="0"/>
          <w:numId w:val="29"/>
        </w:numPr>
        <w:rPr>
          <w:rFonts w:ascii="ArialMT" w:hAnsi="ArialMT" w:cs="ArialMT"/>
          <w:color w:val="000000"/>
        </w:rPr>
      </w:pPr>
      <w:r w:rsidRPr="0047741B">
        <w:rPr>
          <w:rFonts w:ascii="ArialMT" w:hAnsi="ArialMT" w:cs="ArialMT"/>
          <w:color w:val="000000"/>
        </w:rPr>
        <w:t>Anchor discussion in tenant experience, not technical detail.</w:t>
      </w:r>
    </w:p>
    <w:p w14:paraId="3BEB8413" w14:textId="77777777" w:rsidR="0047741B" w:rsidRPr="0047741B" w:rsidRDefault="00840BF8" w:rsidP="0047741B">
      <w:pPr>
        <w:rPr>
          <w:rFonts w:ascii="ArialMT" w:hAnsi="ArialMT" w:cs="ArialMT"/>
          <w:color w:val="000000"/>
        </w:rPr>
      </w:pPr>
      <w:r>
        <w:rPr>
          <w:rFonts w:ascii="ArialMT" w:hAnsi="ArialMT" w:cs="ArialMT"/>
          <w:color w:val="000000"/>
        </w:rPr>
        <w:pict w14:anchorId="3EFAF11D">
          <v:rect id="_x0000_i1025" style="width:0;height:1.5pt" o:hralign="center" o:hrstd="t" o:hr="t" fillcolor="#a0a0a0" stroked="f"/>
        </w:pict>
      </w:r>
    </w:p>
    <w:p w14:paraId="553696B5" w14:textId="77777777" w:rsidR="0047741B" w:rsidRPr="0047741B" w:rsidRDefault="0047741B" w:rsidP="0047741B">
      <w:pPr>
        <w:rPr>
          <w:rFonts w:ascii="ArialMT" w:hAnsi="ArialMT" w:cs="ArialMT"/>
          <w:color w:val="000000"/>
        </w:rPr>
      </w:pPr>
      <w:r w:rsidRPr="0047741B">
        <w:rPr>
          <w:rFonts w:ascii="ArialMT" w:hAnsi="ArialMT" w:cs="ArialMT"/>
          <w:color w:val="000000"/>
        </w:rPr>
        <w:t>6:40–7:00 — Scenario 2 Deep Dive (20 mins)</w:t>
      </w:r>
    </w:p>
    <w:p w14:paraId="2A40745F" w14:textId="77777777" w:rsidR="0047741B" w:rsidRPr="0047741B" w:rsidRDefault="0047741B" w:rsidP="0047741B">
      <w:pPr>
        <w:rPr>
          <w:rFonts w:ascii="ArialMT" w:hAnsi="ArialMT" w:cs="ArialMT"/>
          <w:color w:val="000000"/>
        </w:rPr>
      </w:pPr>
      <w:r w:rsidRPr="0047741B">
        <w:rPr>
          <w:rFonts w:ascii="ArialMT" w:hAnsi="ArialMT" w:cs="ArialMT"/>
          <w:color w:val="000000"/>
        </w:rPr>
        <w:t>Mr &amp; Mrs Shevchenko – Overcrowding + Language Support</w:t>
      </w:r>
    </w:p>
    <w:p w14:paraId="05BD3975" w14:textId="77777777" w:rsidR="0047741B" w:rsidRPr="0047741B" w:rsidRDefault="0047741B" w:rsidP="0047741B">
      <w:pPr>
        <w:rPr>
          <w:rFonts w:ascii="ArialMT" w:hAnsi="ArialMT" w:cs="ArialMT"/>
          <w:color w:val="000000"/>
        </w:rPr>
      </w:pPr>
      <w:r w:rsidRPr="0047741B">
        <w:rPr>
          <w:rFonts w:ascii="ArialMT" w:hAnsi="ArialMT" w:cs="ArialMT"/>
          <w:color w:val="000000"/>
        </w:rPr>
        <w:lastRenderedPageBreak/>
        <w:t>You read the scenario aloud again in story form.</w:t>
      </w:r>
    </w:p>
    <w:p w14:paraId="4751E1EB" w14:textId="77777777" w:rsidR="0047741B" w:rsidRPr="0047741B" w:rsidRDefault="0047741B" w:rsidP="0047741B">
      <w:pPr>
        <w:rPr>
          <w:rFonts w:ascii="ArialMT" w:hAnsi="ArialMT" w:cs="ArialMT"/>
          <w:color w:val="000000"/>
        </w:rPr>
      </w:pPr>
      <w:r w:rsidRPr="0047741B">
        <w:rPr>
          <w:rFonts w:ascii="ArialMT" w:hAnsi="ArialMT" w:cs="ArialMT"/>
          <w:color w:val="000000"/>
        </w:rPr>
        <w:t>Group Discussion Prompts</w:t>
      </w:r>
    </w:p>
    <w:p w14:paraId="2B54D8DA" w14:textId="77777777" w:rsidR="0047741B" w:rsidRPr="0047741B" w:rsidRDefault="0047741B" w:rsidP="0047741B">
      <w:pPr>
        <w:numPr>
          <w:ilvl w:val="0"/>
          <w:numId w:val="30"/>
        </w:numPr>
        <w:rPr>
          <w:rFonts w:ascii="ArialMT" w:hAnsi="ArialMT" w:cs="ArialMT"/>
          <w:color w:val="000000"/>
        </w:rPr>
      </w:pPr>
      <w:r w:rsidRPr="0047741B">
        <w:rPr>
          <w:rFonts w:ascii="ArialMT" w:hAnsi="ArialMT" w:cs="ArialMT"/>
          <w:color w:val="000000"/>
        </w:rPr>
        <w:t>What options do they have?</w:t>
      </w:r>
    </w:p>
    <w:p w14:paraId="710FECEC"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Housing Register application</w:t>
      </w:r>
    </w:p>
    <w:p w14:paraId="0B010FC0"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Move to larger social home (band A/B depending)</w:t>
      </w:r>
    </w:p>
    <w:p w14:paraId="42C5EF86"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Mutual exchange</w:t>
      </w:r>
    </w:p>
    <w:p w14:paraId="3E82B90D"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Support completing forms</w:t>
      </w:r>
    </w:p>
    <w:p w14:paraId="38020B9A"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Income → affordability considerations</w:t>
      </w:r>
    </w:p>
    <w:p w14:paraId="4183F1A8" w14:textId="77777777" w:rsidR="0047741B" w:rsidRPr="0047741B" w:rsidRDefault="0047741B" w:rsidP="0047741B">
      <w:pPr>
        <w:numPr>
          <w:ilvl w:val="0"/>
          <w:numId w:val="30"/>
        </w:numPr>
        <w:rPr>
          <w:rFonts w:ascii="ArialMT" w:hAnsi="ArialMT" w:cs="ArialMT"/>
          <w:color w:val="000000"/>
        </w:rPr>
      </w:pPr>
      <w:r w:rsidRPr="0047741B">
        <w:rPr>
          <w:rFonts w:ascii="ArialMT" w:hAnsi="ArialMT" w:cs="ArialMT"/>
          <w:color w:val="000000"/>
        </w:rPr>
        <w:t>What should the Council consider in assessing their priority?</w:t>
      </w:r>
    </w:p>
    <w:p w14:paraId="7DDA8448"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Overcrowding severity</w:t>
      </w:r>
    </w:p>
    <w:p w14:paraId="4311BE95"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Two teenage daughters needing their own space</w:t>
      </w:r>
    </w:p>
    <w:p w14:paraId="1AC940DC"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Cultural displacement</w:t>
      </w:r>
    </w:p>
    <w:p w14:paraId="35C9EC86"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Resettlement and stability</w:t>
      </w:r>
    </w:p>
    <w:p w14:paraId="1E8397CA" w14:textId="77777777" w:rsidR="0047741B" w:rsidRPr="0047741B" w:rsidRDefault="0047741B" w:rsidP="0047741B">
      <w:pPr>
        <w:numPr>
          <w:ilvl w:val="0"/>
          <w:numId w:val="30"/>
        </w:numPr>
        <w:rPr>
          <w:rFonts w:ascii="ArialMT" w:hAnsi="ArialMT" w:cs="ArialMT"/>
          <w:color w:val="000000"/>
        </w:rPr>
      </w:pPr>
      <w:r w:rsidRPr="0047741B">
        <w:rPr>
          <w:rFonts w:ascii="ArialMT" w:hAnsi="ArialMT" w:cs="ArialMT"/>
          <w:color w:val="000000"/>
        </w:rPr>
        <w:t>What barriers might they face?</w:t>
      </w:r>
    </w:p>
    <w:p w14:paraId="3962E252"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Language complexity</w:t>
      </w:r>
    </w:p>
    <w:p w14:paraId="219137A3"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Long forms</w:t>
      </w:r>
    </w:p>
    <w:p w14:paraId="5B102581"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Understanding documents</w:t>
      </w:r>
    </w:p>
    <w:p w14:paraId="157BB609"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Fear of “getting it wrong”</w:t>
      </w:r>
    </w:p>
    <w:p w14:paraId="46032786"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Limited options for larger homes</w:t>
      </w:r>
    </w:p>
    <w:p w14:paraId="021018A0" w14:textId="77777777" w:rsidR="0047741B" w:rsidRPr="0047741B" w:rsidRDefault="0047741B" w:rsidP="0047741B">
      <w:pPr>
        <w:numPr>
          <w:ilvl w:val="0"/>
          <w:numId w:val="30"/>
        </w:numPr>
        <w:rPr>
          <w:rFonts w:ascii="ArialMT" w:hAnsi="ArialMT" w:cs="ArialMT"/>
          <w:color w:val="000000"/>
        </w:rPr>
      </w:pPr>
      <w:r w:rsidRPr="0047741B">
        <w:rPr>
          <w:rFonts w:ascii="ArialMT" w:hAnsi="ArialMT" w:cs="ArialMT"/>
          <w:color w:val="000000"/>
        </w:rPr>
        <w:t>What should the Council do to support them?</w:t>
      </w:r>
    </w:p>
    <w:p w14:paraId="3E8D568A"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Offer translation or plain-English assistance</w:t>
      </w:r>
    </w:p>
    <w:p w14:paraId="4F3DD09D"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Offer officer-led form completion</w:t>
      </w:r>
    </w:p>
    <w:p w14:paraId="1178F7C5"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Provide visual guides / step-by-step videos</w:t>
      </w:r>
    </w:p>
    <w:p w14:paraId="68C60726"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Home visit support</w:t>
      </w:r>
    </w:p>
    <w:p w14:paraId="100D1AB1"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Clarify the bands</w:t>
      </w:r>
    </w:p>
    <w:p w14:paraId="61C5C2A1" w14:textId="77777777" w:rsidR="0047741B" w:rsidRPr="0047741B" w:rsidRDefault="0047741B" w:rsidP="0047741B">
      <w:pPr>
        <w:numPr>
          <w:ilvl w:val="0"/>
          <w:numId w:val="30"/>
        </w:numPr>
        <w:rPr>
          <w:rFonts w:ascii="ArialMT" w:hAnsi="ArialMT" w:cs="ArialMT"/>
          <w:color w:val="000000"/>
        </w:rPr>
      </w:pPr>
      <w:r w:rsidRPr="0047741B">
        <w:rPr>
          <w:rFonts w:ascii="ArialMT" w:hAnsi="ArialMT" w:cs="ArialMT"/>
          <w:color w:val="000000"/>
        </w:rPr>
        <w:t>How does the case change if the 13-year-old has Autism + ADHD?</w:t>
      </w:r>
    </w:p>
    <w:p w14:paraId="7AC87B84"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Behavioural needs</w:t>
      </w:r>
    </w:p>
    <w:p w14:paraId="78377FC5"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Impact on sibling</w:t>
      </w:r>
    </w:p>
    <w:p w14:paraId="042D9C7C"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lastRenderedPageBreak/>
        <w:t>Noise, safety, mental load</w:t>
      </w:r>
    </w:p>
    <w:p w14:paraId="64D8F485"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Increased housing need priority</w:t>
      </w:r>
    </w:p>
    <w:p w14:paraId="72298A59"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Multi-agency involvement</w:t>
      </w:r>
    </w:p>
    <w:p w14:paraId="3EAD7816" w14:textId="77777777" w:rsidR="0047741B" w:rsidRPr="0047741B" w:rsidRDefault="0047741B" w:rsidP="0047741B">
      <w:pPr>
        <w:numPr>
          <w:ilvl w:val="1"/>
          <w:numId w:val="30"/>
        </w:numPr>
        <w:rPr>
          <w:rFonts w:ascii="ArialMT" w:hAnsi="ArialMT" w:cs="ArialMT"/>
          <w:color w:val="000000"/>
        </w:rPr>
      </w:pPr>
      <w:r w:rsidRPr="0047741B">
        <w:rPr>
          <w:rFonts w:ascii="ArialMT" w:hAnsi="ArialMT" w:cs="ArialMT"/>
          <w:color w:val="000000"/>
        </w:rPr>
        <w:t>Need for two separate bedrooms becomes more urgent</w:t>
      </w:r>
    </w:p>
    <w:p w14:paraId="2398B9F8" w14:textId="436A8F8B" w:rsidR="0047741B" w:rsidRPr="0047741B" w:rsidRDefault="0047741B" w:rsidP="0047741B">
      <w:pPr>
        <w:rPr>
          <w:rFonts w:ascii="ArialMT" w:hAnsi="ArialMT" w:cs="ArialMT"/>
          <w:b/>
          <w:bCs/>
          <w:color w:val="000000"/>
        </w:rPr>
      </w:pPr>
      <w:r>
        <w:rPr>
          <w:rFonts w:ascii="ArialMT" w:hAnsi="ArialMT" w:cs="ArialMT"/>
          <w:color w:val="000000"/>
        </w:rPr>
        <w:br/>
      </w:r>
      <w:r w:rsidRPr="0047741B">
        <w:rPr>
          <w:rFonts w:ascii="ArialMT" w:hAnsi="ArialMT" w:cs="ArialMT"/>
          <w:b/>
          <w:bCs/>
          <w:color w:val="000000"/>
        </w:rPr>
        <w:t>Encourage reflective responses like:</w:t>
      </w:r>
    </w:p>
    <w:p w14:paraId="352326F3" w14:textId="77777777" w:rsidR="0047741B" w:rsidRPr="0047741B" w:rsidRDefault="0047741B" w:rsidP="0047741B">
      <w:pPr>
        <w:rPr>
          <w:rFonts w:ascii="ArialMT" w:hAnsi="ArialMT" w:cs="ArialMT"/>
          <w:b/>
          <w:bCs/>
          <w:color w:val="000000"/>
        </w:rPr>
      </w:pPr>
      <w:r w:rsidRPr="0047741B">
        <w:rPr>
          <w:rFonts w:ascii="ArialMT" w:hAnsi="ArialMT" w:cs="ArialMT"/>
          <w:b/>
          <w:bCs/>
          <w:color w:val="000000"/>
        </w:rPr>
        <w:t>“If this was your family, what would you expect from the Council?”</w:t>
      </w:r>
    </w:p>
    <w:p w14:paraId="209A1989" w14:textId="6A119605" w:rsidR="0047741B" w:rsidRPr="0047741B" w:rsidRDefault="0047741B" w:rsidP="0047741B">
      <w:pPr>
        <w:rPr>
          <w:rFonts w:ascii="ArialMT" w:hAnsi="ArialMT" w:cs="ArialMT"/>
          <w:b/>
          <w:bCs/>
          <w:color w:val="000000"/>
        </w:rPr>
      </w:pPr>
    </w:p>
    <w:p w14:paraId="52D26DC4" w14:textId="236A41E9" w:rsidR="0047741B" w:rsidRPr="0047741B" w:rsidRDefault="0047741B" w:rsidP="0047741B">
      <w:pPr>
        <w:rPr>
          <w:rFonts w:ascii="ArialMT" w:hAnsi="ArialMT" w:cs="ArialMT"/>
          <w:b/>
          <w:bCs/>
          <w:color w:val="000000"/>
        </w:rPr>
      </w:pPr>
      <w:r w:rsidRPr="0047741B">
        <w:rPr>
          <w:rFonts w:ascii="ArialMT" w:hAnsi="ArialMT" w:cs="ArialMT"/>
          <w:b/>
          <w:bCs/>
          <w:color w:val="000000"/>
        </w:rPr>
        <w:t>7:00–7:10 — Whole-Group Reflection (10 mins)</w:t>
      </w:r>
    </w:p>
    <w:p w14:paraId="6DC9DF9A" w14:textId="77777777" w:rsidR="0047741B" w:rsidRPr="0047741B" w:rsidRDefault="0047741B" w:rsidP="0047741B">
      <w:pPr>
        <w:rPr>
          <w:rFonts w:ascii="ArialMT" w:hAnsi="ArialMT" w:cs="ArialMT"/>
          <w:color w:val="000000"/>
        </w:rPr>
      </w:pPr>
      <w:r w:rsidRPr="0047741B">
        <w:rPr>
          <w:rFonts w:ascii="ArialMT" w:hAnsi="ArialMT" w:cs="ArialMT"/>
          <w:color w:val="000000"/>
        </w:rPr>
        <w:t>Purpose: bring together themes from both scenarios.</w:t>
      </w:r>
    </w:p>
    <w:p w14:paraId="74940A42" w14:textId="77777777" w:rsidR="0047741B" w:rsidRPr="0047741B" w:rsidRDefault="0047741B" w:rsidP="0047741B">
      <w:pPr>
        <w:rPr>
          <w:rFonts w:ascii="ArialMT" w:hAnsi="ArialMT" w:cs="ArialMT"/>
          <w:color w:val="000000"/>
        </w:rPr>
      </w:pPr>
      <w:r w:rsidRPr="0047741B">
        <w:rPr>
          <w:rFonts w:ascii="ArialMT" w:hAnsi="ArialMT" w:cs="ArialMT"/>
          <w:color w:val="000000"/>
        </w:rPr>
        <w:t>Prompts:</w:t>
      </w:r>
    </w:p>
    <w:p w14:paraId="6E5A74CB" w14:textId="77777777" w:rsidR="0047741B" w:rsidRPr="0047741B" w:rsidRDefault="0047741B" w:rsidP="0047741B">
      <w:pPr>
        <w:numPr>
          <w:ilvl w:val="0"/>
          <w:numId w:val="31"/>
        </w:numPr>
        <w:rPr>
          <w:rFonts w:ascii="ArialMT" w:hAnsi="ArialMT" w:cs="ArialMT"/>
          <w:color w:val="000000"/>
        </w:rPr>
      </w:pPr>
      <w:r w:rsidRPr="0047741B">
        <w:rPr>
          <w:rFonts w:ascii="ArialMT" w:hAnsi="ArialMT" w:cs="ArialMT"/>
          <w:color w:val="000000"/>
        </w:rPr>
        <w:t>“What behaviours from officers make this process easier?”</w:t>
      </w:r>
    </w:p>
    <w:p w14:paraId="1F3F8277" w14:textId="77777777" w:rsidR="0047741B" w:rsidRPr="0047741B" w:rsidRDefault="0047741B" w:rsidP="0047741B">
      <w:pPr>
        <w:numPr>
          <w:ilvl w:val="0"/>
          <w:numId w:val="31"/>
        </w:numPr>
        <w:rPr>
          <w:rFonts w:ascii="ArialMT" w:hAnsi="ArialMT" w:cs="ArialMT"/>
          <w:color w:val="000000"/>
        </w:rPr>
      </w:pPr>
      <w:r w:rsidRPr="0047741B">
        <w:rPr>
          <w:rFonts w:ascii="ArialMT" w:hAnsi="ArialMT" w:cs="ArialMT"/>
          <w:color w:val="000000"/>
        </w:rPr>
        <w:t>“What makes the system feel fair?”</w:t>
      </w:r>
    </w:p>
    <w:p w14:paraId="627CC64D" w14:textId="77777777" w:rsidR="0047741B" w:rsidRPr="0047741B" w:rsidRDefault="0047741B" w:rsidP="0047741B">
      <w:pPr>
        <w:numPr>
          <w:ilvl w:val="0"/>
          <w:numId w:val="31"/>
        </w:numPr>
        <w:rPr>
          <w:rFonts w:ascii="ArialMT" w:hAnsi="ArialMT" w:cs="ArialMT"/>
          <w:color w:val="000000"/>
        </w:rPr>
      </w:pPr>
      <w:r w:rsidRPr="0047741B">
        <w:rPr>
          <w:rFonts w:ascii="ArialMT" w:hAnsi="ArialMT" w:cs="ArialMT"/>
          <w:color w:val="000000"/>
        </w:rPr>
        <w:t>“How can we better support tenants who are anxious, older, or struggling with forms?”</w:t>
      </w:r>
    </w:p>
    <w:p w14:paraId="67D06537" w14:textId="77777777" w:rsidR="0047741B" w:rsidRPr="0047741B" w:rsidRDefault="0047741B" w:rsidP="0047741B">
      <w:pPr>
        <w:numPr>
          <w:ilvl w:val="0"/>
          <w:numId w:val="31"/>
        </w:numPr>
        <w:rPr>
          <w:rFonts w:ascii="ArialMT" w:hAnsi="ArialMT" w:cs="ArialMT"/>
          <w:color w:val="000000"/>
        </w:rPr>
      </w:pPr>
      <w:r w:rsidRPr="0047741B">
        <w:rPr>
          <w:rFonts w:ascii="ArialMT" w:hAnsi="ArialMT" w:cs="ArialMT"/>
          <w:color w:val="000000"/>
        </w:rPr>
        <w:t>“Is there anything not covered tonight that feels important?”</w:t>
      </w:r>
    </w:p>
    <w:p w14:paraId="40C7E8BD" w14:textId="77777777" w:rsidR="0047741B" w:rsidRPr="0047741B" w:rsidRDefault="0047741B" w:rsidP="0047741B">
      <w:pPr>
        <w:rPr>
          <w:rFonts w:ascii="ArialMT" w:hAnsi="ArialMT" w:cs="ArialMT"/>
          <w:b/>
          <w:bCs/>
          <w:color w:val="000000"/>
        </w:rPr>
      </w:pPr>
      <w:r w:rsidRPr="0047741B">
        <w:rPr>
          <w:rFonts w:ascii="ArialMT" w:hAnsi="ArialMT" w:cs="ArialMT"/>
          <w:b/>
          <w:bCs/>
          <w:color w:val="000000"/>
        </w:rPr>
        <w:t>Capture ideas on flipchart titled ‘What Tenants Expect From Allocations Services’.</w:t>
      </w:r>
    </w:p>
    <w:p w14:paraId="50387ADE" w14:textId="3E6F43AA" w:rsidR="0047741B" w:rsidRPr="0047741B" w:rsidRDefault="0047741B" w:rsidP="0047741B">
      <w:pPr>
        <w:rPr>
          <w:rFonts w:ascii="ArialMT" w:hAnsi="ArialMT" w:cs="ArialMT"/>
          <w:color w:val="000000"/>
        </w:rPr>
      </w:pPr>
    </w:p>
    <w:p w14:paraId="21CE792E" w14:textId="4C4C02C0" w:rsidR="0047741B" w:rsidRPr="0047741B" w:rsidRDefault="0047741B" w:rsidP="0047741B">
      <w:pPr>
        <w:rPr>
          <w:rFonts w:ascii="ArialMT" w:hAnsi="ArialMT" w:cs="ArialMT"/>
          <w:b/>
          <w:bCs/>
          <w:color w:val="000000"/>
        </w:rPr>
      </w:pPr>
      <w:r w:rsidRPr="0047741B">
        <w:rPr>
          <w:rFonts w:ascii="ArialMT" w:hAnsi="ArialMT" w:cs="ArialMT"/>
          <w:b/>
          <w:bCs/>
          <w:color w:val="000000"/>
        </w:rPr>
        <w:t>7:10–7:15 — Vote for Next HIW Topic (5 mins)</w:t>
      </w:r>
    </w:p>
    <w:p w14:paraId="090BAE15" w14:textId="77777777" w:rsidR="0047741B" w:rsidRPr="0047741B" w:rsidRDefault="0047741B" w:rsidP="0047741B">
      <w:pPr>
        <w:rPr>
          <w:rFonts w:ascii="ArialMT" w:hAnsi="ArialMT" w:cs="ArialMT"/>
          <w:color w:val="000000"/>
        </w:rPr>
      </w:pPr>
      <w:r w:rsidRPr="0047741B">
        <w:rPr>
          <w:rFonts w:ascii="ArialMT" w:hAnsi="ArialMT" w:cs="ArialMT"/>
          <w:color w:val="000000"/>
        </w:rPr>
        <w:t>Offer tenants 3–4 options for the next Tenancy-themed workshop, e.g.:</w:t>
      </w:r>
    </w:p>
    <w:p w14:paraId="20222356" w14:textId="77777777" w:rsidR="0047741B" w:rsidRPr="0047741B" w:rsidRDefault="0047741B" w:rsidP="0047741B">
      <w:pPr>
        <w:numPr>
          <w:ilvl w:val="0"/>
          <w:numId w:val="32"/>
        </w:numPr>
        <w:rPr>
          <w:rFonts w:ascii="ArialMT" w:hAnsi="ArialMT" w:cs="ArialMT"/>
          <w:color w:val="000000"/>
        </w:rPr>
      </w:pPr>
      <w:r w:rsidRPr="0047741B">
        <w:rPr>
          <w:rFonts w:ascii="ArialMT" w:hAnsi="ArialMT" w:cs="ArialMT"/>
          <w:color w:val="000000"/>
        </w:rPr>
        <w:t>Tenancy Sustainment</w:t>
      </w:r>
    </w:p>
    <w:p w14:paraId="58B26D90" w14:textId="77777777" w:rsidR="0047741B" w:rsidRPr="0047741B" w:rsidRDefault="0047741B" w:rsidP="0047741B">
      <w:pPr>
        <w:numPr>
          <w:ilvl w:val="0"/>
          <w:numId w:val="32"/>
        </w:numPr>
        <w:rPr>
          <w:rFonts w:ascii="ArialMT" w:hAnsi="ArialMT" w:cs="ArialMT"/>
          <w:color w:val="000000"/>
        </w:rPr>
      </w:pPr>
      <w:r w:rsidRPr="0047741B">
        <w:rPr>
          <w:rFonts w:ascii="ArialMT" w:hAnsi="ArialMT" w:cs="ArialMT"/>
          <w:color w:val="000000"/>
        </w:rPr>
        <w:t>Mutual Exchange: What Tenants Need</w:t>
      </w:r>
    </w:p>
    <w:p w14:paraId="5022068D" w14:textId="77777777" w:rsidR="0047741B" w:rsidRPr="0047741B" w:rsidRDefault="0047741B" w:rsidP="0047741B">
      <w:pPr>
        <w:numPr>
          <w:ilvl w:val="0"/>
          <w:numId w:val="32"/>
        </w:numPr>
        <w:rPr>
          <w:rFonts w:ascii="ArialMT" w:hAnsi="ArialMT" w:cs="ArialMT"/>
          <w:color w:val="000000"/>
        </w:rPr>
      </w:pPr>
      <w:r w:rsidRPr="0047741B">
        <w:rPr>
          <w:rFonts w:ascii="ArialMT" w:hAnsi="ArialMT" w:cs="ArialMT"/>
          <w:color w:val="000000"/>
        </w:rPr>
        <w:t>Downsizing Pathways</w:t>
      </w:r>
    </w:p>
    <w:p w14:paraId="446235E0" w14:textId="77777777" w:rsidR="0047741B" w:rsidRPr="0047741B" w:rsidRDefault="0047741B" w:rsidP="0047741B">
      <w:pPr>
        <w:numPr>
          <w:ilvl w:val="0"/>
          <w:numId w:val="32"/>
        </w:numPr>
        <w:rPr>
          <w:rFonts w:ascii="ArialMT" w:hAnsi="ArialMT" w:cs="ArialMT"/>
          <w:color w:val="000000"/>
        </w:rPr>
      </w:pPr>
      <w:r w:rsidRPr="0047741B">
        <w:rPr>
          <w:rFonts w:ascii="ArialMT" w:hAnsi="ArialMT" w:cs="ArialMT"/>
          <w:color w:val="000000"/>
        </w:rPr>
        <w:t>Ending Tenancies Fairly</w:t>
      </w:r>
    </w:p>
    <w:p w14:paraId="06B9A660" w14:textId="77777777" w:rsidR="0047741B" w:rsidRPr="0047741B" w:rsidRDefault="0047741B" w:rsidP="0047741B">
      <w:pPr>
        <w:numPr>
          <w:ilvl w:val="0"/>
          <w:numId w:val="32"/>
        </w:numPr>
        <w:rPr>
          <w:rFonts w:ascii="ArialMT" w:hAnsi="ArialMT" w:cs="ArialMT"/>
          <w:color w:val="000000"/>
        </w:rPr>
      </w:pPr>
      <w:r w:rsidRPr="0047741B">
        <w:rPr>
          <w:rFonts w:ascii="ArialMT" w:hAnsi="ArialMT" w:cs="ArialMT"/>
          <w:color w:val="000000"/>
        </w:rPr>
        <w:t>Digital Barriers in Housing Services</w:t>
      </w:r>
    </w:p>
    <w:p w14:paraId="1B3055BE" w14:textId="77777777" w:rsidR="0047741B" w:rsidRPr="0047741B" w:rsidRDefault="0047741B" w:rsidP="0047741B">
      <w:pPr>
        <w:rPr>
          <w:rFonts w:ascii="ArialMT" w:hAnsi="ArialMT" w:cs="ArialMT"/>
          <w:color w:val="000000"/>
        </w:rPr>
      </w:pPr>
      <w:r w:rsidRPr="0047741B">
        <w:rPr>
          <w:rFonts w:ascii="ArialMT" w:hAnsi="ArialMT" w:cs="ArialMT"/>
          <w:color w:val="000000"/>
        </w:rPr>
        <w:t>Quick show of hands to decide.</w:t>
      </w:r>
    </w:p>
    <w:p w14:paraId="28561B96" w14:textId="1B125253" w:rsidR="0047741B" w:rsidRPr="0047741B" w:rsidRDefault="0047741B" w:rsidP="0047741B">
      <w:pPr>
        <w:rPr>
          <w:rFonts w:ascii="ArialMT" w:hAnsi="ArialMT" w:cs="ArialMT"/>
          <w:color w:val="000000"/>
        </w:rPr>
      </w:pPr>
    </w:p>
    <w:p w14:paraId="0A6D20DD" w14:textId="255C400A" w:rsidR="0047741B" w:rsidRPr="0047741B" w:rsidRDefault="0047741B" w:rsidP="0047741B">
      <w:pPr>
        <w:rPr>
          <w:rFonts w:ascii="ArialMT" w:hAnsi="ArialMT" w:cs="ArialMT"/>
          <w:color w:val="000000"/>
        </w:rPr>
      </w:pPr>
      <w:r w:rsidRPr="0047741B">
        <w:rPr>
          <w:rFonts w:ascii="ArialMT" w:hAnsi="ArialMT" w:cs="ArialMT"/>
          <w:color w:val="000000"/>
        </w:rPr>
        <w:t>7:15–7:20 — Tenant Activity Survey (Evaluation) (5 mins)</w:t>
      </w:r>
    </w:p>
    <w:p w14:paraId="179269D2" w14:textId="77777777" w:rsidR="0047741B" w:rsidRPr="0047741B" w:rsidRDefault="0047741B" w:rsidP="0047741B">
      <w:pPr>
        <w:rPr>
          <w:rFonts w:ascii="ArialMT" w:hAnsi="ArialMT" w:cs="ArialMT"/>
          <w:color w:val="000000"/>
        </w:rPr>
      </w:pPr>
      <w:r w:rsidRPr="0047741B">
        <w:rPr>
          <w:rFonts w:ascii="ArialMT" w:hAnsi="ArialMT" w:cs="ArialMT"/>
          <w:color w:val="000000"/>
        </w:rPr>
        <w:lastRenderedPageBreak/>
        <w:t>Gentle reminder:</w:t>
      </w:r>
    </w:p>
    <w:p w14:paraId="66F26538" w14:textId="77777777" w:rsidR="0047741B" w:rsidRPr="0047741B" w:rsidRDefault="0047741B" w:rsidP="0047741B">
      <w:pPr>
        <w:rPr>
          <w:rFonts w:ascii="ArialMT" w:hAnsi="ArialMT" w:cs="ArialMT"/>
          <w:color w:val="000000"/>
        </w:rPr>
      </w:pPr>
      <w:r w:rsidRPr="0047741B">
        <w:rPr>
          <w:rFonts w:ascii="ArialMT" w:hAnsi="ArialMT" w:cs="ArialMT"/>
          <w:color w:val="000000"/>
        </w:rPr>
        <w:t>“Before you go, we’d really appreciate it if you could complete our new Tenant Activity Survey — it helps us understand whether these workshops make tenants feel listened to and involved.”</w:t>
      </w:r>
    </w:p>
    <w:p w14:paraId="7C21FD91" w14:textId="77777777" w:rsidR="0047741B" w:rsidRPr="0047741B" w:rsidRDefault="0047741B" w:rsidP="0047741B">
      <w:pPr>
        <w:rPr>
          <w:rFonts w:ascii="ArialMT" w:hAnsi="ArialMT" w:cs="ArialMT"/>
          <w:color w:val="000000"/>
        </w:rPr>
      </w:pPr>
      <w:r w:rsidRPr="0047741B">
        <w:rPr>
          <w:rFonts w:ascii="ArialMT" w:hAnsi="ArialMT" w:cs="ArialMT"/>
          <w:color w:val="000000"/>
        </w:rPr>
        <w:t>Hand out paper forms or provide QR code.</w:t>
      </w:r>
    </w:p>
    <w:p w14:paraId="3F0996EA" w14:textId="5F118FE1" w:rsidR="0047741B" w:rsidRPr="0047741B" w:rsidRDefault="0047741B" w:rsidP="0047741B">
      <w:pPr>
        <w:rPr>
          <w:rFonts w:ascii="ArialMT" w:hAnsi="ArialMT" w:cs="ArialMT"/>
          <w:color w:val="000000"/>
        </w:rPr>
      </w:pPr>
    </w:p>
    <w:p w14:paraId="6DEF76EE" w14:textId="34066FE0" w:rsidR="0047741B" w:rsidRPr="0047741B" w:rsidRDefault="0047741B" w:rsidP="0047741B">
      <w:pPr>
        <w:rPr>
          <w:rFonts w:ascii="ArialMT" w:hAnsi="ArialMT" w:cs="ArialMT"/>
          <w:color w:val="000000"/>
        </w:rPr>
      </w:pPr>
      <w:r w:rsidRPr="0047741B">
        <w:rPr>
          <w:rFonts w:ascii="ArialMT" w:hAnsi="ArialMT" w:cs="ArialMT"/>
          <w:color w:val="000000"/>
        </w:rPr>
        <w:t>7:20–7:30 — Warm Close (10 mins)</w:t>
      </w:r>
    </w:p>
    <w:p w14:paraId="16B28632" w14:textId="77777777" w:rsidR="0047741B" w:rsidRPr="0047741B" w:rsidRDefault="0047741B" w:rsidP="0047741B">
      <w:pPr>
        <w:numPr>
          <w:ilvl w:val="0"/>
          <w:numId w:val="33"/>
        </w:numPr>
        <w:rPr>
          <w:rFonts w:ascii="ArialMT" w:hAnsi="ArialMT" w:cs="ArialMT"/>
          <w:color w:val="000000"/>
        </w:rPr>
      </w:pPr>
      <w:r w:rsidRPr="0047741B">
        <w:rPr>
          <w:rFonts w:ascii="ArialMT" w:hAnsi="ArialMT" w:cs="ArialMT"/>
          <w:color w:val="000000"/>
        </w:rPr>
        <w:t>Thank everyone warmly</w:t>
      </w:r>
    </w:p>
    <w:p w14:paraId="59D2D7D9" w14:textId="77777777" w:rsidR="0047741B" w:rsidRPr="0047741B" w:rsidRDefault="0047741B" w:rsidP="0047741B">
      <w:pPr>
        <w:numPr>
          <w:ilvl w:val="0"/>
          <w:numId w:val="33"/>
        </w:numPr>
        <w:rPr>
          <w:rFonts w:ascii="ArialMT" w:hAnsi="ArialMT" w:cs="ArialMT"/>
          <w:color w:val="000000"/>
        </w:rPr>
      </w:pPr>
      <w:r w:rsidRPr="0047741B">
        <w:rPr>
          <w:rFonts w:ascii="ArialMT" w:hAnsi="ArialMT" w:cs="ArialMT"/>
          <w:color w:val="000000"/>
        </w:rPr>
        <w:t>Confirm that Actions &amp; Outcomes will be sent within 2 weeks</w:t>
      </w:r>
    </w:p>
    <w:p w14:paraId="08AF75B4" w14:textId="77777777" w:rsidR="0047741B" w:rsidRPr="0047741B" w:rsidRDefault="0047741B" w:rsidP="0047741B">
      <w:pPr>
        <w:numPr>
          <w:ilvl w:val="0"/>
          <w:numId w:val="33"/>
        </w:numPr>
        <w:rPr>
          <w:rFonts w:ascii="ArialMT" w:hAnsi="ArialMT" w:cs="ArialMT"/>
          <w:color w:val="000000"/>
        </w:rPr>
      </w:pPr>
      <w:r w:rsidRPr="0047741B">
        <w:rPr>
          <w:rFonts w:ascii="ArialMT" w:hAnsi="ArialMT" w:cs="ArialMT"/>
          <w:color w:val="000000"/>
        </w:rPr>
        <w:t>Let them know how tonight’s ideas feed into service improvement</w:t>
      </w:r>
    </w:p>
    <w:p w14:paraId="4E433403" w14:textId="77777777" w:rsidR="0047741B" w:rsidRPr="0047741B" w:rsidRDefault="0047741B" w:rsidP="0047741B">
      <w:pPr>
        <w:numPr>
          <w:ilvl w:val="0"/>
          <w:numId w:val="33"/>
        </w:numPr>
        <w:rPr>
          <w:rFonts w:ascii="ArialMT" w:hAnsi="ArialMT" w:cs="ArialMT"/>
          <w:color w:val="000000"/>
        </w:rPr>
      </w:pPr>
      <w:r w:rsidRPr="0047741B">
        <w:rPr>
          <w:rFonts w:ascii="ArialMT" w:hAnsi="ArialMT" w:cs="ArialMT"/>
          <w:color w:val="000000"/>
        </w:rPr>
        <w:t>Stay for informal chats if tenants want to talk individually</w:t>
      </w:r>
    </w:p>
    <w:p w14:paraId="172F114E" w14:textId="032F24B8" w:rsidR="0087219E" w:rsidRPr="0087219E" w:rsidRDefault="0087219E" w:rsidP="0047741B">
      <w:pPr>
        <w:sectPr w:rsidR="0087219E" w:rsidRPr="0087219E" w:rsidSect="007901AA">
          <w:headerReference w:type="default" r:id="rId13"/>
          <w:headerReference w:type="first" r:id="rId14"/>
          <w:footerReference w:type="first" r:id="rId15"/>
          <w:pgSz w:w="11900" w:h="16840"/>
          <w:pgMar w:top="2476" w:right="1440" w:bottom="2374" w:left="1440" w:header="720" w:footer="720" w:gutter="0"/>
          <w:pgNumType w:start="1"/>
          <w:cols w:space="720"/>
          <w:titlePg/>
          <w:docGrid w:linePitch="360"/>
        </w:sectPr>
      </w:pPr>
    </w:p>
    <w:p w14:paraId="21F8BE13" w14:textId="3E1630DB" w:rsidR="0047741B" w:rsidRPr="0047741B" w:rsidRDefault="0047741B" w:rsidP="0047741B">
      <w:pPr>
        <w:rPr>
          <w:rFonts w:ascii="Arial-BoldMT" w:hAnsi="Arial-BoldMT" w:cs="Arial-BoldMT"/>
          <w:b/>
        </w:rPr>
      </w:pPr>
      <w:r w:rsidRPr="0047741B">
        <w:rPr>
          <w:rFonts w:ascii="Arial-BoldMT" w:hAnsi="Arial-BoldMT" w:cs="Arial-BoldMT"/>
          <w:b/>
        </w:rPr>
        <w:lastRenderedPageBreak/>
        <w:t>Scenario 1 - Mr and Mrs Smith</w:t>
      </w:r>
    </w:p>
    <w:p w14:paraId="541342C4" w14:textId="77777777" w:rsidR="0047741B" w:rsidRPr="0047741B" w:rsidRDefault="0047741B" w:rsidP="0047741B">
      <w:pPr>
        <w:rPr>
          <w:rFonts w:ascii="Arial-BoldMT" w:hAnsi="Arial-BoldMT" w:cs="Arial-BoldMT"/>
          <w:bCs/>
        </w:rPr>
      </w:pPr>
      <w:r w:rsidRPr="0047741B">
        <w:rPr>
          <w:rFonts w:ascii="Arial-BoldMT" w:hAnsi="Arial-BoldMT" w:cs="Arial-BoldMT"/>
          <w:bCs/>
        </w:rPr>
        <w:t xml:space="preserve">They moved into their 3-bedroom house with Winchester City Council in a rural village on the outskirts of Winchester in 1985. </w:t>
      </w:r>
    </w:p>
    <w:p w14:paraId="3A519507" w14:textId="77777777" w:rsidR="0047741B" w:rsidRPr="0047741B" w:rsidRDefault="0047741B" w:rsidP="0047741B">
      <w:pPr>
        <w:rPr>
          <w:rFonts w:ascii="Arial-BoldMT" w:hAnsi="Arial-BoldMT" w:cs="Arial-BoldMT"/>
          <w:bCs/>
        </w:rPr>
      </w:pPr>
      <w:r w:rsidRPr="0047741B">
        <w:rPr>
          <w:rFonts w:ascii="Arial-BoldMT" w:hAnsi="Arial-BoldMT" w:cs="Arial-BoldMT"/>
          <w:bCs/>
        </w:rPr>
        <w:t xml:space="preserve">They are both in their mid-70s and their adult children have all moved out into their own settled homes. </w:t>
      </w:r>
    </w:p>
    <w:p w14:paraId="2BE5CB1C" w14:textId="77777777" w:rsidR="0047741B" w:rsidRPr="0047741B" w:rsidRDefault="0047741B" w:rsidP="0047741B">
      <w:pPr>
        <w:rPr>
          <w:rFonts w:ascii="Arial-BoldMT" w:hAnsi="Arial-BoldMT" w:cs="Arial-BoldMT"/>
          <w:bCs/>
        </w:rPr>
      </w:pPr>
      <w:r w:rsidRPr="0047741B">
        <w:rPr>
          <w:rFonts w:ascii="Arial-BoldMT" w:hAnsi="Arial-BoldMT" w:cs="Arial-BoldMT"/>
          <w:bCs/>
        </w:rPr>
        <w:t>They love the space their home offers, especially during Christmas and other family get-togethers when the family stay but they are finding their home harder to manage. Due to the rising heating costs and size of their garden they are thinking about moving to smaller more suitable accommodation but want to stay in a rural location.</w:t>
      </w:r>
    </w:p>
    <w:p w14:paraId="0A636E80" w14:textId="77777777" w:rsidR="0047741B" w:rsidRPr="0047741B" w:rsidRDefault="0047741B" w:rsidP="0047741B">
      <w:pPr>
        <w:rPr>
          <w:rFonts w:ascii="Arial-BoldMT" w:hAnsi="Arial-BoldMT" w:cs="Arial-BoldMT"/>
          <w:bCs/>
        </w:rPr>
      </w:pPr>
      <w:r w:rsidRPr="0047741B">
        <w:rPr>
          <w:rFonts w:ascii="Arial-BoldMT" w:hAnsi="Arial-BoldMT" w:cs="Arial-BoldMT"/>
          <w:bCs/>
        </w:rPr>
        <w:t>They struggle to use the internet aside from sending the odd email and are reluctant to move unless it is to the right property in the right location.</w:t>
      </w:r>
    </w:p>
    <w:p w14:paraId="2392D44E" w14:textId="77777777" w:rsidR="0047741B" w:rsidRPr="0047741B" w:rsidRDefault="0047741B" w:rsidP="0047741B">
      <w:pPr>
        <w:rPr>
          <w:rFonts w:ascii="Arial-BoldMT" w:hAnsi="Arial-BoldMT" w:cs="Arial-BoldMT"/>
          <w:bCs/>
        </w:rPr>
      </w:pPr>
    </w:p>
    <w:p w14:paraId="65C18C8E" w14:textId="77777777" w:rsidR="0047741B" w:rsidRPr="0047741B" w:rsidRDefault="0047741B" w:rsidP="0047741B">
      <w:pPr>
        <w:rPr>
          <w:rFonts w:ascii="Arial-BoldMT" w:hAnsi="Arial-BoldMT" w:cs="Arial-BoldMT"/>
          <w:bCs/>
        </w:rPr>
      </w:pPr>
    </w:p>
    <w:p w14:paraId="439C0CEE" w14:textId="27E668F2" w:rsidR="0047741B" w:rsidRPr="0047741B" w:rsidRDefault="0047741B" w:rsidP="0047741B">
      <w:pPr>
        <w:rPr>
          <w:rFonts w:ascii="Arial-BoldMT" w:hAnsi="Arial-BoldMT" w:cs="Arial-BoldMT"/>
          <w:b/>
        </w:rPr>
      </w:pPr>
      <w:r w:rsidRPr="0047741B">
        <w:rPr>
          <w:rFonts w:ascii="Arial-BoldMT" w:hAnsi="Arial-BoldMT" w:cs="Arial-BoldMT"/>
          <w:b/>
        </w:rPr>
        <w:t>Scenario 2 - Mr and Mrs Schevchenko</w:t>
      </w:r>
    </w:p>
    <w:p w14:paraId="54A8E9BD" w14:textId="77777777" w:rsidR="0047741B" w:rsidRPr="0047741B" w:rsidRDefault="0047741B" w:rsidP="0047741B">
      <w:pPr>
        <w:rPr>
          <w:rFonts w:ascii="Arial-BoldMT" w:hAnsi="Arial-BoldMT" w:cs="Arial-BoldMT"/>
          <w:bCs/>
        </w:rPr>
      </w:pPr>
      <w:r w:rsidRPr="0047741B">
        <w:rPr>
          <w:rFonts w:ascii="Arial-BoldMT" w:hAnsi="Arial-BoldMT" w:cs="Arial-BoldMT"/>
          <w:bCs/>
        </w:rPr>
        <w:t>They were allocated their first social housing tenancy with Winchester City Council a couple of years ago and live in a 2-bedroom first floor flat in Stanmore with their 2 girls aged 13 and 16 following a period of homelessness.</w:t>
      </w:r>
    </w:p>
    <w:p w14:paraId="1D20A08F" w14:textId="77777777" w:rsidR="0047741B" w:rsidRPr="0047741B" w:rsidRDefault="0047741B" w:rsidP="0047741B">
      <w:pPr>
        <w:rPr>
          <w:rFonts w:ascii="Arial-BoldMT" w:hAnsi="Arial-BoldMT" w:cs="Arial-BoldMT"/>
          <w:bCs/>
        </w:rPr>
      </w:pPr>
      <w:r w:rsidRPr="0047741B">
        <w:rPr>
          <w:rFonts w:ascii="Arial-BoldMT" w:hAnsi="Arial-BoldMT" w:cs="Arial-BoldMT"/>
          <w:bCs/>
        </w:rPr>
        <w:t>They moved to the UK due to the war in Ukraine and have become settled with employment and schooling. They wish to stay in the UK if they can and have no home to return to in Ukraine.</w:t>
      </w:r>
    </w:p>
    <w:p w14:paraId="5BBF48ED" w14:textId="77777777" w:rsidR="0047741B" w:rsidRPr="0047741B" w:rsidRDefault="0047741B" w:rsidP="0047741B">
      <w:pPr>
        <w:rPr>
          <w:rFonts w:ascii="Arial-BoldMT" w:hAnsi="Arial-BoldMT" w:cs="Arial-BoldMT"/>
          <w:bCs/>
        </w:rPr>
      </w:pPr>
      <w:r w:rsidRPr="0047741B">
        <w:rPr>
          <w:rFonts w:ascii="Arial-BoldMT" w:hAnsi="Arial-BoldMT" w:cs="Arial-BoldMT"/>
          <w:bCs/>
        </w:rPr>
        <w:t>They are outgrowing their current home, and their 2 girls have started to squabble a bit more than usual and need their own space/bedroom.</w:t>
      </w:r>
    </w:p>
    <w:p w14:paraId="2213636E" w14:textId="77777777" w:rsidR="0047741B" w:rsidRPr="0047741B" w:rsidRDefault="0047741B" w:rsidP="0047741B">
      <w:pPr>
        <w:rPr>
          <w:rFonts w:ascii="Arial-BoldMT" w:hAnsi="Arial-BoldMT" w:cs="Arial-BoldMT"/>
          <w:bCs/>
        </w:rPr>
      </w:pPr>
      <w:r w:rsidRPr="0047741B">
        <w:rPr>
          <w:rFonts w:ascii="Arial-BoldMT" w:hAnsi="Arial-BoldMT" w:cs="Arial-BoldMT"/>
          <w:bCs/>
        </w:rPr>
        <w:t>They wish to apply to the Housing Register to see if they can move to a larger property.</w:t>
      </w:r>
    </w:p>
    <w:p w14:paraId="3D652A49" w14:textId="77777777" w:rsidR="0047741B" w:rsidRPr="0047741B" w:rsidRDefault="0047741B" w:rsidP="0047741B">
      <w:pPr>
        <w:rPr>
          <w:rFonts w:ascii="Arial-BoldMT" w:hAnsi="Arial-BoldMT" w:cs="Arial-BoldMT"/>
          <w:bCs/>
        </w:rPr>
      </w:pPr>
      <w:r w:rsidRPr="0047741B">
        <w:rPr>
          <w:rFonts w:ascii="Arial-BoldMT" w:hAnsi="Arial-BoldMT" w:cs="Arial-BoldMT"/>
          <w:bCs/>
        </w:rPr>
        <w:t>Their English speaking, reading and writing has become much better since they arrived in the UK but they struggle to understand everything correctly, especially on long winded and complicated forms.</w:t>
      </w:r>
    </w:p>
    <w:p w14:paraId="2357CC10" w14:textId="6D13F654" w:rsidR="00961274" w:rsidRPr="00961274" w:rsidRDefault="00961274" w:rsidP="0047741B">
      <w:pPr>
        <w:rPr>
          <w:rFonts w:ascii="Arial-BoldMT" w:hAnsi="Arial-BoldMT" w:cs="Arial-BoldMT"/>
          <w:bCs/>
        </w:rPr>
      </w:pPr>
    </w:p>
    <w:p w14:paraId="0959D42D" w14:textId="77777777" w:rsidR="007901AA" w:rsidRPr="00841831" w:rsidRDefault="007901AA" w:rsidP="006F3551">
      <w:pPr>
        <w:rPr>
          <w:rFonts w:ascii="Arial-BoldMT" w:hAnsi="Arial-BoldMT" w:cs="Arial-BoldMT"/>
          <w:bCs/>
        </w:rPr>
      </w:pPr>
    </w:p>
    <w:sectPr w:rsidR="007901AA" w:rsidRPr="00841831" w:rsidSect="0087219E">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6F86" w14:textId="77777777" w:rsidR="00242952" w:rsidRDefault="00242952" w:rsidP="00E94246">
      <w:r>
        <w:separator/>
      </w:r>
    </w:p>
  </w:endnote>
  <w:endnote w:type="continuationSeparator" w:id="0">
    <w:p w14:paraId="10F86F8F" w14:textId="77777777" w:rsidR="00242952" w:rsidRDefault="00242952" w:rsidP="00E9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0ED" w14:textId="77777777" w:rsidR="007901AA" w:rsidRDefault="007901AA">
    <w:pPr>
      <w:pStyle w:val="Footer"/>
    </w:pPr>
    <w:r>
      <w:rPr>
        <w:noProof/>
        <w:lang w:eastAsia="en-GB"/>
      </w:rPr>
      <w:drawing>
        <wp:anchor distT="0" distB="0" distL="114300" distR="114300" simplePos="0" relativeHeight="251656192" behindDoc="1" locked="0" layoutInCell="1" allowOverlap="1" wp14:anchorId="3AB02B50" wp14:editId="137A7CDF">
          <wp:simplePos x="0" y="0"/>
          <wp:positionH relativeFrom="page">
            <wp:posOffset>180340</wp:posOffset>
          </wp:positionH>
          <wp:positionV relativeFrom="page">
            <wp:align>bottom</wp:align>
          </wp:positionV>
          <wp:extent cx="7200000" cy="1522800"/>
          <wp:effectExtent l="0" t="0" r="1270" b="1270"/>
          <wp:wrapNone/>
          <wp:docPr id="1851710063" name="Picture 185171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216-5mm-foot.gif"/>
                  <pic:cNvPicPr/>
                </pic:nvPicPr>
                <pic:blipFill>
                  <a:blip r:embed="rId1">
                    <a:extLst>
                      <a:ext uri="{28A0092B-C50C-407E-A947-70E740481C1C}">
                        <a14:useLocalDpi xmlns:a14="http://schemas.microsoft.com/office/drawing/2010/main" val="0"/>
                      </a:ext>
                    </a:extLst>
                  </a:blip>
                  <a:stretch>
                    <a:fillRect/>
                  </a:stretch>
                </pic:blipFill>
                <pic:spPr>
                  <a:xfrm>
                    <a:off x="0" y="0"/>
                    <a:ext cx="7200000" cy="152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B5B7" w14:textId="77777777" w:rsidR="00242952" w:rsidRDefault="00242952" w:rsidP="00E94246">
      <w:r>
        <w:separator/>
      </w:r>
    </w:p>
  </w:footnote>
  <w:footnote w:type="continuationSeparator" w:id="0">
    <w:p w14:paraId="05BBBF77" w14:textId="77777777" w:rsidR="00242952" w:rsidRDefault="00242952" w:rsidP="00E9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0578" w14:textId="77777777" w:rsidR="007901AA" w:rsidRDefault="007901AA" w:rsidP="00E94246">
    <w:pPr>
      <w:pStyle w:val="Header"/>
      <w:tabs>
        <w:tab w:val="clear" w:pos="4513"/>
        <w:tab w:val="clear" w:pos="9026"/>
        <w:tab w:val="left" w:pos="11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83CF" w14:textId="77777777" w:rsidR="007901AA" w:rsidRDefault="007901AA">
    <w:pPr>
      <w:pStyle w:val="Header"/>
    </w:pPr>
    <w:r>
      <w:rPr>
        <w:noProof/>
        <w:lang w:eastAsia="en-GB"/>
      </w:rPr>
      <w:drawing>
        <wp:anchor distT="0" distB="0" distL="114300" distR="114300" simplePos="0" relativeHeight="251659264" behindDoc="1" locked="0" layoutInCell="1" allowOverlap="1" wp14:anchorId="69AE2D7A" wp14:editId="5A138A5E">
          <wp:simplePos x="0" y="0"/>
          <wp:positionH relativeFrom="page">
            <wp:align>left</wp:align>
          </wp:positionH>
          <wp:positionV relativeFrom="page">
            <wp:align>top</wp:align>
          </wp:positionV>
          <wp:extent cx="7560000" cy="1540800"/>
          <wp:effectExtent l="0" t="0" r="0" b="0"/>
          <wp:wrapNone/>
          <wp:docPr id="1665946908" name="Picture 166594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etterhead-216-5mm-v3.gif"/>
                  <pic:cNvPicPr/>
                </pic:nvPicPr>
                <pic:blipFill>
                  <a:blip r:embed="rId1">
                    <a:extLst>
                      <a:ext uri="{28A0092B-C50C-407E-A947-70E740481C1C}">
                        <a14:useLocalDpi xmlns:a14="http://schemas.microsoft.com/office/drawing/2010/main" val="0"/>
                      </a:ext>
                    </a:extLst>
                  </a:blip>
                  <a:stretch>
                    <a:fillRect/>
                  </a:stretch>
                </pic:blipFill>
                <pic:spPr>
                  <a:xfrm>
                    <a:off x="0" y="0"/>
                    <a:ext cx="7560000" cy="154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67E7"/>
    <w:multiLevelType w:val="multilevel"/>
    <w:tmpl w:val="9DA2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B0A26"/>
    <w:multiLevelType w:val="multilevel"/>
    <w:tmpl w:val="05B0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56C68"/>
    <w:multiLevelType w:val="multilevel"/>
    <w:tmpl w:val="3406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52046"/>
    <w:multiLevelType w:val="hybridMultilevel"/>
    <w:tmpl w:val="B448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829F6"/>
    <w:multiLevelType w:val="multilevel"/>
    <w:tmpl w:val="EC70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9619F6"/>
    <w:multiLevelType w:val="multilevel"/>
    <w:tmpl w:val="346E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310C1"/>
    <w:multiLevelType w:val="multilevel"/>
    <w:tmpl w:val="FF3A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6C0DDD"/>
    <w:multiLevelType w:val="hybridMultilevel"/>
    <w:tmpl w:val="E7EE3F98"/>
    <w:lvl w:ilvl="0" w:tplc="699636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018F7"/>
    <w:multiLevelType w:val="multilevel"/>
    <w:tmpl w:val="BFDC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136F8"/>
    <w:multiLevelType w:val="multilevel"/>
    <w:tmpl w:val="2514B8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A79F6"/>
    <w:multiLevelType w:val="multilevel"/>
    <w:tmpl w:val="2C5C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02032"/>
    <w:multiLevelType w:val="multilevel"/>
    <w:tmpl w:val="9D1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6637E3"/>
    <w:multiLevelType w:val="multilevel"/>
    <w:tmpl w:val="8214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F2F69"/>
    <w:multiLevelType w:val="multilevel"/>
    <w:tmpl w:val="170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CB3BED"/>
    <w:multiLevelType w:val="multilevel"/>
    <w:tmpl w:val="8A5A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7096A"/>
    <w:multiLevelType w:val="multilevel"/>
    <w:tmpl w:val="C1A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C4584F"/>
    <w:multiLevelType w:val="multilevel"/>
    <w:tmpl w:val="3926F8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127AA9"/>
    <w:multiLevelType w:val="multilevel"/>
    <w:tmpl w:val="F136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D4857"/>
    <w:multiLevelType w:val="multilevel"/>
    <w:tmpl w:val="FEE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DE71A9"/>
    <w:multiLevelType w:val="multilevel"/>
    <w:tmpl w:val="7CA4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15B5E"/>
    <w:multiLevelType w:val="multilevel"/>
    <w:tmpl w:val="E1BEB8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C7FDB"/>
    <w:multiLevelType w:val="multilevel"/>
    <w:tmpl w:val="9348B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E0BAC"/>
    <w:multiLevelType w:val="multilevel"/>
    <w:tmpl w:val="D12E5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577AB"/>
    <w:multiLevelType w:val="multilevel"/>
    <w:tmpl w:val="59DC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9D3946"/>
    <w:multiLevelType w:val="multilevel"/>
    <w:tmpl w:val="0814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23886"/>
    <w:multiLevelType w:val="multilevel"/>
    <w:tmpl w:val="594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1">
    <w:nsid w:val="69D44978"/>
    <w:multiLevelType w:val="singleLevel"/>
    <w:tmpl w:val="A99C496C"/>
    <w:lvl w:ilvl="0">
      <w:start w:val="1"/>
      <w:numFmt w:val="decimal"/>
      <w:lvlText w:val="%1."/>
      <w:lvlJc w:val="left"/>
      <w:pPr>
        <w:tabs>
          <w:tab w:val="num" w:pos="920"/>
        </w:tabs>
        <w:ind w:left="920" w:hanging="495"/>
      </w:pPr>
      <w:rPr>
        <w:rFonts w:hint="default"/>
      </w:rPr>
    </w:lvl>
  </w:abstractNum>
  <w:abstractNum w:abstractNumId="27" w15:restartNumberingAfterBreak="0">
    <w:nsid w:val="6D546ED9"/>
    <w:multiLevelType w:val="multilevel"/>
    <w:tmpl w:val="937A44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8401A2"/>
    <w:multiLevelType w:val="multilevel"/>
    <w:tmpl w:val="A2F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1">
    <w:nsid w:val="735B39D0"/>
    <w:multiLevelType w:val="hybridMultilevel"/>
    <w:tmpl w:val="9B0481BC"/>
    <w:lvl w:ilvl="0" w:tplc="EC9242C2">
      <w:start w:val="1"/>
      <w:numFmt w:val="decimal"/>
      <w:lvlText w:val="%1."/>
      <w:lvlJc w:val="left"/>
      <w:pPr>
        <w:ind w:left="703" w:hanging="703"/>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98B2D32"/>
    <w:multiLevelType w:val="multilevel"/>
    <w:tmpl w:val="0944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7B19E7"/>
    <w:multiLevelType w:val="multilevel"/>
    <w:tmpl w:val="C638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214576"/>
    <w:multiLevelType w:val="multilevel"/>
    <w:tmpl w:val="26A0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543018">
    <w:abstractNumId w:val="29"/>
  </w:num>
  <w:num w:numId="2" w16cid:durableId="735133198">
    <w:abstractNumId w:val="26"/>
  </w:num>
  <w:num w:numId="3" w16cid:durableId="1910916661">
    <w:abstractNumId w:val="3"/>
  </w:num>
  <w:num w:numId="4" w16cid:durableId="887379861">
    <w:abstractNumId w:val="7"/>
  </w:num>
  <w:num w:numId="5" w16cid:durableId="958292162">
    <w:abstractNumId w:val="4"/>
  </w:num>
  <w:num w:numId="6" w16cid:durableId="1937251616">
    <w:abstractNumId w:val="11"/>
  </w:num>
  <w:num w:numId="7" w16cid:durableId="328099075">
    <w:abstractNumId w:val="30"/>
  </w:num>
  <w:num w:numId="8" w16cid:durableId="1405030605">
    <w:abstractNumId w:val="25"/>
  </w:num>
  <w:num w:numId="9" w16cid:durableId="852036405">
    <w:abstractNumId w:val="13"/>
  </w:num>
  <w:num w:numId="10" w16cid:durableId="1732575716">
    <w:abstractNumId w:val="8"/>
  </w:num>
  <w:num w:numId="11" w16cid:durableId="1314946574">
    <w:abstractNumId w:val="16"/>
  </w:num>
  <w:num w:numId="12" w16cid:durableId="630095076">
    <w:abstractNumId w:val="32"/>
  </w:num>
  <w:num w:numId="13" w16cid:durableId="1143423626">
    <w:abstractNumId w:val="5"/>
  </w:num>
  <w:num w:numId="14" w16cid:durableId="7486729">
    <w:abstractNumId w:val="28"/>
  </w:num>
  <w:num w:numId="15" w16cid:durableId="1062214168">
    <w:abstractNumId w:val="20"/>
  </w:num>
  <w:num w:numId="16" w16cid:durableId="1120995304">
    <w:abstractNumId w:val="14"/>
  </w:num>
  <w:num w:numId="17" w16cid:durableId="504394654">
    <w:abstractNumId w:val="31"/>
  </w:num>
  <w:num w:numId="18" w16cid:durableId="1137648496">
    <w:abstractNumId w:val="15"/>
  </w:num>
  <w:num w:numId="19" w16cid:durableId="159779529">
    <w:abstractNumId w:val="12"/>
  </w:num>
  <w:num w:numId="20" w16cid:durableId="1034116722">
    <w:abstractNumId w:val="24"/>
  </w:num>
  <w:num w:numId="21" w16cid:durableId="1626735853">
    <w:abstractNumId w:val="2"/>
  </w:num>
  <w:num w:numId="22" w16cid:durableId="927420829">
    <w:abstractNumId w:val="6"/>
  </w:num>
  <w:num w:numId="23" w16cid:durableId="1795248165">
    <w:abstractNumId w:val="0"/>
  </w:num>
  <w:num w:numId="24" w16cid:durableId="814223290">
    <w:abstractNumId w:val="22"/>
  </w:num>
  <w:num w:numId="25" w16cid:durableId="2012489355">
    <w:abstractNumId w:val="1"/>
  </w:num>
  <w:num w:numId="26" w16cid:durableId="1429158582">
    <w:abstractNumId w:val="21"/>
  </w:num>
  <w:num w:numId="27" w16cid:durableId="1891841603">
    <w:abstractNumId w:val="18"/>
  </w:num>
  <w:num w:numId="28" w16cid:durableId="1707025095">
    <w:abstractNumId w:val="9"/>
  </w:num>
  <w:num w:numId="29" w16cid:durableId="1632789242">
    <w:abstractNumId w:val="19"/>
  </w:num>
  <w:num w:numId="30" w16cid:durableId="267349888">
    <w:abstractNumId w:val="27"/>
  </w:num>
  <w:num w:numId="31" w16cid:durableId="1660304857">
    <w:abstractNumId w:val="17"/>
  </w:num>
  <w:num w:numId="32" w16cid:durableId="1015306053">
    <w:abstractNumId w:val="23"/>
  </w:num>
  <w:num w:numId="33" w16cid:durableId="934822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576"/>
    <w:rsid w:val="00003670"/>
    <w:rsid w:val="00024BCB"/>
    <w:rsid w:val="00037E55"/>
    <w:rsid w:val="00055017"/>
    <w:rsid w:val="00071808"/>
    <w:rsid w:val="000761E0"/>
    <w:rsid w:val="0008146D"/>
    <w:rsid w:val="000848B2"/>
    <w:rsid w:val="000A4647"/>
    <w:rsid w:val="000D3792"/>
    <w:rsid w:val="000E0958"/>
    <w:rsid w:val="000F353D"/>
    <w:rsid w:val="000F40BB"/>
    <w:rsid w:val="00117EAC"/>
    <w:rsid w:val="00125B0B"/>
    <w:rsid w:val="001442FC"/>
    <w:rsid w:val="00144620"/>
    <w:rsid w:val="001C59B6"/>
    <w:rsid w:val="001C65AA"/>
    <w:rsid w:val="001E1197"/>
    <w:rsid w:val="001F5F84"/>
    <w:rsid w:val="00205B78"/>
    <w:rsid w:val="00235B1F"/>
    <w:rsid w:val="00242952"/>
    <w:rsid w:val="002456C6"/>
    <w:rsid w:val="00261BA9"/>
    <w:rsid w:val="00264090"/>
    <w:rsid w:val="00266F19"/>
    <w:rsid w:val="00267333"/>
    <w:rsid w:val="00296F20"/>
    <w:rsid w:val="002B58B1"/>
    <w:rsid w:val="002D1777"/>
    <w:rsid w:val="002D7CD5"/>
    <w:rsid w:val="002E1E2E"/>
    <w:rsid w:val="002E3CA9"/>
    <w:rsid w:val="002E7A6D"/>
    <w:rsid w:val="00313F36"/>
    <w:rsid w:val="00331AD2"/>
    <w:rsid w:val="003654C2"/>
    <w:rsid w:val="0037725F"/>
    <w:rsid w:val="003877C2"/>
    <w:rsid w:val="003923A7"/>
    <w:rsid w:val="003A16E1"/>
    <w:rsid w:val="003B25D6"/>
    <w:rsid w:val="003B6576"/>
    <w:rsid w:val="00411E55"/>
    <w:rsid w:val="00422A13"/>
    <w:rsid w:val="004365F6"/>
    <w:rsid w:val="00446152"/>
    <w:rsid w:val="0044773B"/>
    <w:rsid w:val="0047741B"/>
    <w:rsid w:val="004978F6"/>
    <w:rsid w:val="004A6013"/>
    <w:rsid w:val="004A64DC"/>
    <w:rsid w:val="004D4265"/>
    <w:rsid w:val="004E2CA7"/>
    <w:rsid w:val="004F5520"/>
    <w:rsid w:val="00530831"/>
    <w:rsid w:val="0054488F"/>
    <w:rsid w:val="00554080"/>
    <w:rsid w:val="00557FC2"/>
    <w:rsid w:val="005B2087"/>
    <w:rsid w:val="005E1C00"/>
    <w:rsid w:val="005E2C21"/>
    <w:rsid w:val="00666576"/>
    <w:rsid w:val="006904B5"/>
    <w:rsid w:val="00695827"/>
    <w:rsid w:val="006958B8"/>
    <w:rsid w:val="00696AF0"/>
    <w:rsid w:val="006B21D4"/>
    <w:rsid w:val="006C11D0"/>
    <w:rsid w:val="006E6D92"/>
    <w:rsid w:val="006F3551"/>
    <w:rsid w:val="00726BA2"/>
    <w:rsid w:val="00726EAC"/>
    <w:rsid w:val="007323B9"/>
    <w:rsid w:val="007663DF"/>
    <w:rsid w:val="007901AA"/>
    <w:rsid w:val="007B1EFE"/>
    <w:rsid w:val="007D54B9"/>
    <w:rsid w:val="0080246F"/>
    <w:rsid w:val="00802D54"/>
    <w:rsid w:val="00814503"/>
    <w:rsid w:val="00840BF8"/>
    <w:rsid w:val="008410AC"/>
    <w:rsid w:val="008509AA"/>
    <w:rsid w:val="00851826"/>
    <w:rsid w:val="0087219E"/>
    <w:rsid w:val="008C2120"/>
    <w:rsid w:val="008F5197"/>
    <w:rsid w:val="00931B76"/>
    <w:rsid w:val="00941604"/>
    <w:rsid w:val="00943436"/>
    <w:rsid w:val="00961274"/>
    <w:rsid w:val="00965A72"/>
    <w:rsid w:val="00985D9D"/>
    <w:rsid w:val="00990EE2"/>
    <w:rsid w:val="009B2470"/>
    <w:rsid w:val="009C0B7B"/>
    <w:rsid w:val="009C4126"/>
    <w:rsid w:val="009C49B2"/>
    <w:rsid w:val="009D6083"/>
    <w:rsid w:val="009E58DB"/>
    <w:rsid w:val="00A12460"/>
    <w:rsid w:val="00A128EB"/>
    <w:rsid w:val="00A476A2"/>
    <w:rsid w:val="00A5094E"/>
    <w:rsid w:val="00A721BF"/>
    <w:rsid w:val="00A84C06"/>
    <w:rsid w:val="00AB2945"/>
    <w:rsid w:val="00AD00D8"/>
    <w:rsid w:val="00AF04FE"/>
    <w:rsid w:val="00B040A7"/>
    <w:rsid w:val="00B4389D"/>
    <w:rsid w:val="00B764E9"/>
    <w:rsid w:val="00B856F7"/>
    <w:rsid w:val="00BA3B6C"/>
    <w:rsid w:val="00BB7464"/>
    <w:rsid w:val="00C001B6"/>
    <w:rsid w:val="00C060AC"/>
    <w:rsid w:val="00C14301"/>
    <w:rsid w:val="00C14B60"/>
    <w:rsid w:val="00C24C41"/>
    <w:rsid w:val="00C300F8"/>
    <w:rsid w:val="00C45C94"/>
    <w:rsid w:val="00C66261"/>
    <w:rsid w:val="00C774A1"/>
    <w:rsid w:val="00C8477D"/>
    <w:rsid w:val="00C9095C"/>
    <w:rsid w:val="00CA565C"/>
    <w:rsid w:val="00CC2EE3"/>
    <w:rsid w:val="00D205E3"/>
    <w:rsid w:val="00D262AB"/>
    <w:rsid w:val="00D333D5"/>
    <w:rsid w:val="00D4116D"/>
    <w:rsid w:val="00D860B0"/>
    <w:rsid w:val="00DB0917"/>
    <w:rsid w:val="00DC60CD"/>
    <w:rsid w:val="00DD4A13"/>
    <w:rsid w:val="00DE36F9"/>
    <w:rsid w:val="00DE69ED"/>
    <w:rsid w:val="00E05909"/>
    <w:rsid w:val="00E15FFF"/>
    <w:rsid w:val="00E71F5D"/>
    <w:rsid w:val="00E74DDE"/>
    <w:rsid w:val="00E94246"/>
    <w:rsid w:val="00EA22D7"/>
    <w:rsid w:val="00EA4688"/>
    <w:rsid w:val="00ED67CE"/>
    <w:rsid w:val="00EE4EBC"/>
    <w:rsid w:val="00F06241"/>
    <w:rsid w:val="00F146C1"/>
    <w:rsid w:val="00F62F45"/>
    <w:rsid w:val="00F7041B"/>
    <w:rsid w:val="00F733A7"/>
    <w:rsid w:val="00FD2679"/>
    <w:rsid w:val="00FE41CC"/>
    <w:rsid w:val="00FF6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6C9FF8"/>
  <w14:defaultImageDpi w14:val="32767"/>
  <w15:docId w15:val="{4A892955-41B8-4400-992A-086B13778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FF"/>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rsid w:val="004774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246"/>
    <w:pPr>
      <w:tabs>
        <w:tab w:val="center" w:pos="4513"/>
        <w:tab w:val="right" w:pos="9026"/>
      </w:tabs>
    </w:pPr>
  </w:style>
  <w:style w:type="character" w:customStyle="1" w:styleId="HeaderChar">
    <w:name w:val="Header Char"/>
    <w:basedOn w:val="DefaultParagraphFont"/>
    <w:link w:val="Header"/>
    <w:uiPriority w:val="99"/>
    <w:rsid w:val="00E94246"/>
  </w:style>
  <w:style w:type="paragraph" w:styleId="Footer">
    <w:name w:val="footer"/>
    <w:basedOn w:val="Normal"/>
    <w:link w:val="FooterChar"/>
    <w:uiPriority w:val="99"/>
    <w:unhideWhenUsed/>
    <w:rsid w:val="00E94246"/>
    <w:pPr>
      <w:tabs>
        <w:tab w:val="center" w:pos="4513"/>
        <w:tab w:val="right" w:pos="9026"/>
      </w:tabs>
    </w:pPr>
  </w:style>
  <w:style w:type="character" w:customStyle="1" w:styleId="FooterChar">
    <w:name w:val="Footer Char"/>
    <w:basedOn w:val="DefaultParagraphFont"/>
    <w:link w:val="Footer"/>
    <w:uiPriority w:val="99"/>
    <w:rsid w:val="00E94246"/>
  </w:style>
  <w:style w:type="paragraph" w:customStyle="1" w:styleId="BasicParagraph">
    <w:name w:val="[Basic Paragraph]"/>
    <w:basedOn w:val="Normal"/>
    <w:uiPriority w:val="99"/>
    <w:rsid w:val="0044773B"/>
    <w:pPr>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3B6576"/>
    <w:rPr>
      <w:rFonts w:ascii="Tahoma" w:hAnsi="Tahoma" w:cs="Tahoma"/>
      <w:sz w:val="16"/>
      <w:szCs w:val="16"/>
    </w:rPr>
  </w:style>
  <w:style w:type="character" w:customStyle="1" w:styleId="BalloonTextChar">
    <w:name w:val="Balloon Text Char"/>
    <w:basedOn w:val="DefaultParagraphFont"/>
    <w:link w:val="BalloonText"/>
    <w:uiPriority w:val="99"/>
    <w:semiHidden/>
    <w:rsid w:val="003B6576"/>
    <w:rPr>
      <w:rFonts w:ascii="Tahoma" w:hAnsi="Tahoma" w:cs="Tahoma"/>
      <w:sz w:val="16"/>
      <w:szCs w:val="16"/>
    </w:rPr>
  </w:style>
  <w:style w:type="paragraph" w:styleId="ListParagraph">
    <w:name w:val="List Paragraph"/>
    <w:basedOn w:val="Normal"/>
    <w:uiPriority w:val="34"/>
    <w:qFormat/>
    <w:rsid w:val="00E74DDE"/>
    <w:pPr>
      <w:spacing w:after="200" w:line="276" w:lineRule="auto"/>
      <w:ind w:left="720"/>
      <w:contextualSpacing/>
    </w:pPr>
    <w:rPr>
      <w:rFonts w:ascii="Calibri" w:hAnsi="Calibri"/>
    </w:rPr>
  </w:style>
  <w:style w:type="paragraph" w:customStyle="1" w:styleId="legrhs1">
    <w:name w:val="legrhs1"/>
    <w:basedOn w:val="Normal"/>
    <w:rsid w:val="004A64DC"/>
    <w:pPr>
      <w:shd w:val="clear" w:color="auto" w:fill="FFFFFF"/>
      <w:spacing w:after="120" w:line="360" w:lineRule="atLeast"/>
      <w:jc w:val="both"/>
    </w:pPr>
    <w:rPr>
      <w:rFonts w:ascii="Times New Roman" w:eastAsia="Times New Roman" w:hAnsi="Times New Roman" w:cs="Times New Roman"/>
      <w:color w:val="000000"/>
      <w:sz w:val="19"/>
      <w:szCs w:val="19"/>
      <w:lang w:eastAsia="en-GB"/>
    </w:rPr>
  </w:style>
  <w:style w:type="paragraph" w:customStyle="1" w:styleId="legclearfix2">
    <w:name w:val="legclearfix2"/>
    <w:basedOn w:val="Normal"/>
    <w:rsid w:val="004A64D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4A64DC"/>
    <w:rPr>
      <w:vanish w:val="0"/>
      <w:webHidden w:val="0"/>
      <w:specVanish w:val="0"/>
    </w:rPr>
  </w:style>
  <w:style w:type="character" w:styleId="Hyperlink">
    <w:name w:val="Hyperlink"/>
    <w:basedOn w:val="DefaultParagraphFont"/>
    <w:uiPriority w:val="99"/>
    <w:unhideWhenUsed/>
    <w:rsid w:val="006C11D0"/>
    <w:rPr>
      <w:color w:val="0563C1" w:themeColor="hyperlink"/>
      <w:u w:val="single"/>
    </w:rPr>
  </w:style>
  <w:style w:type="character" w:customStyle="1" w:styleId="Heading1Char">
    <w:name w:val="Heading 1 Char"/>
    <w:basedOn w:val="DefaultParagraphFont"/>
    <w:link w:val="Heading1"/>
    <w:uiPriority w:val="9"/>
    <w:rsid w:val="0047741B"/>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901980">
      <w:bodyDiv w:val="1"/>
      <w:marLeft w:val="0"/>
      <w:marRight w:val="0"/>
      <w:marTop w:val="0"/>
      <w:marBottom w:val="0"/>
      <w:divBdr>
        <w:top w:val="none" w:sz="0" w:space="0" w:color="auto"/>
        <w:left w:val="none" w:sz="0" w:space="0" w:color="auto"/>
        <w:bottom w:val="none" w:sz="0" w:space="0" w:color="auto"/>
        <w:right w:val="none" w:sz="0" w:space="0" w:color="auto"/>
      </w:divBdr>
      <w:divsChild>
        <w:div w:id="1882673369">
          <w:marLeft w:val="0"/>
          <w:marRight w:val="0"/>
          <w:marTop w:val="0"/>
          <w:marBottom w:val="0"/>
          <w:divBdr>
            <w:top w:val="none" w:sz="0" w:space="0" w:color="auto"/>
            <w:left w:val="none" w:sz="0" w:space="0" w:color="auto"/>
            <w:bottom w:val="none" w:sz="0" w:space="0" w:color="auto"/>
            <w:right w:val="none" w:sz="0" w:space="0" w:color="auto"/>
          </w:divBdr>
          <w:divsChild>
            <w:div w:id="292685767">
              <w:marLeft w:val="0"/>
              <w:marRight w:val="0"/>
              <w:marTop w:val="0"/>
              <w:marBottom w:val="0"/>
              <w:divBdr>
                <w:top w:val="single" w:sz="2" w:space="0" w:color="FFFFFF"/>
                <w:left w:val="single" w:sz="6" w:space="0" w:color="FFFFFF"/>
                <w:bottom w:val="single" w:sz="6" w:space="0" w:color="FFFFFF"/>
                <w:right w:val="single" w:sz="6" w:space="0" w:color="FFFFFF"/>
              </w:divBdr>
              <w:divsChild>
                <w:div w:id="1872957525">
                  <w:marLeft w:val="0"/>
                  <w:marRight w:val="0"/>
                  <w:marTop w:val="0"/>
                  <w:marBottom w:val="0"/>
                  <w:divBdr>
                    <w:top w:val="single" w:sz="6" w:space="1" w:color="D3D3D3"/>
                    <w:left w:val="none" w:sz="0" w:space="0" w:color="auto"/>
                    <w:bottom w:val="none" w:sz="0" w:space="0" w:color="auto"/>
                    <w:right w:val="none" w:sz="0" w:space="0" w:color="auto"/>
                  </w:divBdr>
                  <w:divsChild>
                    <w:div w:id="212884462">
                      <w:marLeft w:val="0"/>
                      <w:marRight w:val="0"/>
                      <w:marTop w:val="0"/>
                      <w:marBottom w:val="0"/>
                      <w:divBdr>
                        <w:top w:val="none" w:sz="0" w:space="0" w:color="auto"/>
                        <w:left w:val="none" w:sz="0" w:space="0" w:color="auto"/>
                        <w:bottom w:val="none" w:sz="0" w:space="0" w:color="auto"/>
                        <w:right w:val="none" w:sz="0" w:space="0" w:color="auto"/>
                      </w:divBdr>
                      <w:divsChild>
                        <w:div w:id="3099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489005">
      <w:bodyDiv w:val="1"/>
      <w:marLeft w:val="0"/>
      <w:marRight w:val="0"/>
      <w:marTop w:val="0"/>
      <w:marBottom w:val="0"/>
      <w:divBdr>
        <w:top w:val="none" w:sz="0" w:space="0" w:color="auto"/>
        <w:left w:val="none" w:sz="0" w:space="0" w:color="auto"/>
        <w:bottom w:val="none" w:sz="0" w:space="0" w:color="auto"/>
        <w:right w:val="none" w:sz="0" w:space="0" w:color="auto"/>
      </w:divBdr>
    </w:div>
    <w:div w:id="2019774112">
      <w:bodyDiv w:val="1"/>
      <w:marLeft w:val="0"/>
      <w:marRight w:val="0"/>
      <w:marTop w:val="0"/>
      <w:marBottom w:val="0"/>
      <w:divBdr>
        <w:top w:val="none" w:sz="0" w:space="0" w:color="auto"/>
        <w:left w:val="none" w:sz="0" w:space="0" w:color="auto"/>
        <w:bottom w:val="none" w:sz="0" w:space="0" w:color="auto"/>
        <w:right w:val="none" w:sz="0" w:space="0" w:color="auto"/>
      </w:divBdr>
      <w:divsChild>
        <w:div w:id="1045325040">
          <w:marLeft w:val="0"/>
          <w:marRight w:val="0"/>
          <w:marTop w:val="0"/>
          <w:marBottom w:val="0"/>
          <w:divBdr>
            <w:top w:val="none" w:sz="0" w:space="0" w:color="auto"/>
            <w:left w:val="none" w:sz="0" w:space="0" w:color="auto"/>
            <w:bottom w:val="none" w:sz="0" w:space="0" w:color="auto"/>
            <w:right w:val="none" w:sz="0" w:space="0" w:color="auto"/>
          </w:divBdr>
          <w:divsChild>
            <w:div w:id="2001542641">
              <w:marLeft w:val="0"/>
              <w:marRight w:val="0"/>
              <w:marTop w:val="0"/>
              <w:marBottom w:val="0"/>
              <w:divBdr>
                <w:top w:val="single" w:sz="2" w:space="0" w:color="FFFFFF"/>
                <w:left w:val="single" w:sz="6" w:space="0" w:color="FFFFFF"/>
                <w:bottom w:val="single" w:sz="6" w:space="0" w:color="FFFFFF"/>
                <w:right w:val="single" w:sz="6" w:space="0" w:color="FFFFFF"/>
              </w:divBdr>
              <w:divsChild>
                <w:div w:id="986520898">
                  <w:marLeft w:val="0"/>
                  <w:marRight w:val="0"/>
                  <w:marTop w:val="0"/>
                  <w:marBottom w:val="0"/>
                  <w:divBdr>
                    <w:top w:val="single" w:sz="6" w:space="1" w:color="D3D3D3"/>
                    <w:left w:val="none" w:sz="0" w:space="0" w:color="auto"/>
                    <w:bottom w:val="none" w:sz="0" w:space="0" w:color="auto"/>
                    <w:right w:val="none" w:sz="0" w:space="0" w:color="auto"/>
                  </w:divBdr>
                  <w:divsChild>
                    <w:div w:id="519393224">
                      <w:marLeft w:val="0"/>
                      <w:marRight w:val="0"/>
                      <w:marTop w:val="0"/>
                      <w:marBottom w:val="0"/>
                      <w:divBdr>
                        <w:top w:val="none" w:sz="0" w:space="0" w:color="auto"/>
                        <w:left w:val="none" w:sz="0" w:space="0" w:color="auto"/>
                        <w:bottom w:val="none" w:sz="0" w:space="0" w:color="auto"/>
                        <w:right w:val="none" w:sz="0" w:space="0" w:color="auto"/>
                      </w:divBdr>
                      <w:divsChild>
                        <w:div w:id="10532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win-fp2\communities\Housing%20Template%20Documents\Corporate%20Letterhead%20Templates\Plain%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nancy" ma:contentTypeID="0x010100BD20F0AA2B8D8A4D944BDFBEDAC77B880400D2B285EC66044246BF3F63AFE1BB3D70" ma:contentTypeVersion="44" ma:contentTypeDescription="" ma:contentTypeScope="" ma:versionID="4ad37483139cfd7edae8e30dad3e9f4d">
  <xsd:schema xmlns:xsd="http://www.w3.org/2001/XMLSchema" xmlns:xs="http://www.w3.org/2001/XMLSchema" xmlns:p="http://schemas.microsoft.com/office/2006/metadata/properties" xmlns:ns2="26c861a3-8d7c-418b-9849-fd9ae0ee5d77" xmlns:ns3="6756ac07-cd3f-4104-b1df-46f49db83317" xmlns:ns4="d2bbf40a-a0fa-4c2b-b224-81dff0bd033e" targetNamespace="http://schemas.microsoft.com/office/2006/metadata/properties" ma:root="true" ma:fieldsID="e76a4597c107ec1cc27af725b18cfb0a" ns2:_="" ns3:_="" ns4:_="">
    <xsd:import namespace="26c861a3-8d7c-418b-9849-fd9ae0ee5d77"/>
    <xsd:import namespace="6756ac07-cd3f-4104-b1df-46f49db83317"/>
    <xsd:import namespace="d2bbf40a-a0fa-4c2b-b224-81dff0bd033e"/>
    <xsd:element name="properties">
      <xsd:complexType>
        <xsd:sequence>
          <xsd:element name="documentManagement">
            <xsd:complexType>
              <xsd:all>
                <xsd:element ref="ns2:Original_x0020_Document_x0020_Date" minOccurs="0"/>
                <xsd:element ref="ns2:TaxCatchAll" minOccurs="0"/>
                <xsd:element ref="ns2:TaxCatchAllLabel" minOccurs="0"/>
                <xsd:element ref="ns2:p7f64781c4b74797a01ad047a61f338a" minOccurs="0"/>
                <xsd:element ref="ns2:TaxKeywordTaxHTField" minOccurs="0"/>
                <xsd:element ref="ns3:UPRN" minOccurs="0"/>
                <xsd:element ref="ns3:Tenancy_x0020_ID" minOccurs="0"/>
                <xsd:element ref="ns3:Town" minOccurs="0"/>
                <xsd:element ref="ns3:Property_x0020_Identifier" minOccurs="0"/>
                <xsd:element ref="ns3:Street" minOccurs="0"/>
                <xsd:element ref="ns3:Joint_x0020_First_x0020_Name" minOccurs="0"/>
                <xsd:element ref="ns3:Property_x0020_Number" minOccurs="0"/>
                <xsd:element ref="ns3:Person_x0020_ID" minOccurs="0"/>
                <xsd:element ref="ns3:Last_x0020_Name" minOccurs="0"/>
                <xsd:element ref="ns3:Category" minOccurs="0"/>
                <xsd:element ref="ns3:Address" minOccurs="0"/>
                <xsd:element ref="ns3:First_x0020_Name" minOccurs="0"/>
                <xsd:element ref="ns3:Post_x0020_Code" minOccurs="0"/>
                <xsd:element ref="ns3:Joint_x0020_Person_x0020_ID" minOccurs="0"/>
                <xsd:element ref="ns3:Joint_x0020_Last_x0020_Name" minOccurs="0"/>
                <xsd:element ref="ns4:Cas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61a3-8d7c-418b-9849-fd9ae0ee5d77" elementFormDefault="qualified">
    <xsd:import namespace="http://schemas.microsoft.com/office/2006/documentManagement/types"/>
    <xsd:import namespace="http://schemas.microsoft.com/office/infopath/2007/PartnerControls"/>
    <xsd:element name="Original_x0020_Document_x0020_Date" ma:index="1" nillable="true" ma:displayName="Original Document Date" ma:default="[today]" ma:format="DateOnly" ma:internalName="Original_x0020_Document_x0020_Date">
      <xsd:simpleType>
        <xsd:restriction base="dms:DateTime"/>
      </xsd:simpleType>
    </xsd:element>
    <xsd:element name="TaxCatchAll" ma:index="5" nillable="true" ma:displayName="Taxonomy Catch All Column" ma:hidden="true" ma:list="{97b53b6c-3398-439c-85a8-17861b138293}" ma:internalName="TaxCatchAll" ma:showField="CatchAllData" ma:web="d2bbf40a-a0fa-4c2b-b224-81dff0bd033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97b53b6c-3398-439c-85a8-17861b138293}" ma:internalName="TaxCatchAllLabel" ma:readOnly="true" ma:showField="CatchAllDataLabel" ma:web="d2bbf40a-a0fa-4c2b-b224-81dff0bd033e">
      <xsd:complexType>
        <xsd:complexContent>
          <xsd:extension base="dms:MultiChoiceLookup">
            <xsd:sequence>
              <xsd:element name="Value" type="dms:Lookup" maxOccurs="unbounded" minOccurs="0" nillable="true"/>
            </xsd:sequence>
          </xsd:extension>
        </xsd:complexContent>
      </xsd:complexType>
    </xsd:element>
    <xsd:element name="p7f64781c4b74797a01ad047a61f338a" ma:index="10" ma:taxonomy="true" ma:internalName="p7f64781c4b74797a01ad047a61f338a" ma:taxonomyFieldName="Tenancy_x0020_Category" ma:displayName="Tenancy Category" ma:readOnly="false" ma:default="" ma:fieldId="{97f64781-c4b7-4797-a01a-d047a61f338a}" ma:sspId="d2a3a6c9-dff4-4fc8-bcde-a84e5a3dc5b4" ma:termSetId="4e63de7a-9d67-43c8-b660-47ff4a06adc9" ma:anchorId="eae76169-c616-444c-af54-561907741c8d" ma:open="false" ma:isKeyword="false">
      <xsd:complexType>
        <xsd:sequence>
          <xsd:element ref="pc:Terms" minOccurs="0" maxOccurs="1"/>
        </xsd:sequence>
      </xsd:complexType>
    </xsd:element>
    <xsd:element name="TaxKeywordTaxHTField" ma:index="13" nillable="true" ma:taxonomy="true" ma:internalName="TaxKeywordTaxHTField" ma:taxonomyFieldName="TaxKeyword" ma:displayName="Reference" ma:fieldId="{23f27201-bee3-471e-b2e7-b64fd8b7ca38}" ma:taxonomyMulti="true" ma:sspId="d2a3a6c9-dff4-4fc8-bcde-a84e5a3dc5b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56ac07-cd3f-4104-b1df-46f49db83317" elementFormDefault="qualified">
    <xsd:import namespace="http://schemas.microsoft.com/office/2006/documentManagement/types"/>
    <xsd:import namespace="http://schemas.microsoft.com/office/infopath/2007/PartnerControls"/>
    <xsd:element name="UPRN" ma:index="15" nillable="true" ma:displayName="UPRN" ma:hidden="true" ma:internalName="UPRN" ma:readOnly="false">
      <xsd:simpleType>
        <xsd:restriction base="dms:Text">
          <xsd:maxLength value="255"/>
        </xsd:restriction>
      </xsd:simpleType>
    </xsd:element>
    <xsd:element name="Tenancy_x0020_ID" ma:index="16" nillable="true" ma:displayName="Tenancy ID" ma:hidden="true" ma:internalName="Tenancy_x0020_ID" ma:readOnly="false">
      <xsd:simpleType>
        <xsd:restriction base="dms:Text">
          <xsd:maxLength value="255"/>
        </xsd:restriction>
      </xsd:simpleType>
    </xsd:element>
    <xsd:element name="Town" ma:index="17" nillable="true" ma:displayName="Town" ma:hidden="true" ma:internalName="Town" ma:readOnly="false">
      <xsd:simpleType>
        <xsd:restriction base="dms:Text">
          <xsd:maxLength value="255"/>
        </xsd:restriction>
      </xsd:simpleType>
    </xsd:element>
    <xsd:element name="Property_x0020_Identifier" ma:index="18" nillable="true" ma:displayName="Property Identifier" ma:hidden="true" ma:internalName="Property_x0020_Identifier" ma:readOnly="false">
      <xsd:simpleType>
        <xsd:restriction base="dms:Text">
          <xsd:maxLength value="255"/>
        </xsd:restriction>
      </xsd:simpleType>
    </xsd:element>
    <xsd:element name="Street" ma:index="19" nillable="true" ma:displayName="Property Street" ma:hidden="true" ma:internalName="Street" ma:readOnly="false">
      <xsd:simpleType>
        <xsd:restriction base="dms:Text">
          <xsd:maxLength value="255"/>
        </xsd:restriction>
      </xsd:simpleType>
    </xsd:element>
    <xsd:element name="Joint_x0020_First_x0020_Name" ma:index="20" nillable="true" ma:displayName="Joint First Name" ma:hidden="true" ma:internalName="Joint_x0020_First_x0020_Name" ma:readOnly="false">
      <xsd:simpleType>
        <xsd:restriction base="dms:Text">
          <xsd:maxLength value="255"/>
        </xsd:restriction>
      </xsd:simpleType>
    </xsd:element>
    <xsd:element name="Property_x0020_Number" ma:index="21" nillable="true" ma:displayName="Property Number" ma:hidden="true" ma:internalName="Property_x0020_Number" ma:readOnly="false">
      <xsd:simpleType>
        <xsd:restriction base="dms:Text">
          <xsd:maxLength value="255"/>
        </xsd:restriction>
      </xsd:simpleType>
    </xsd:element>
    <xsd:element name="Person_x0020_ID" ma:index="22" nillable="true" ma:displayName="Person ID" ma:hidden="true" ma:internalName="Person_x0020_ID" ma:readOnly="false">
      <xsd:simpleType>
        <xsd:restriction base="dms:Text">
          <xsd:maxLength value="255"/>
        </xsd:restriction>
      </xsd:simpleType>
    </xsd:element>
    <xsd:element name="Last_x0020_Name" ma:index="23" nillable="true" ma:displayName="Last Name" ma:hidden="true" ma:internalName="Last_x0020_Name" ma:readOnly="false">
      <xsd:simpleType>
        <xsd:restriction base="dms:Text">
          <xsd:maxLength value="255"/>
        </xsd:restriction>
      </xsd:simpleType>
    </xsd:element>
    <xsd:element name="Category" ma:index="24" nillable="true" ma:displayName="Category" ma:hidden="true" ma:internalName="Category" ma:readOnly="false">
      <xsd:simpleType>
        <xsd:restriction base="dms:Text">
          <xsd:maxLength value="255"/>
        </xsd:restriction>
      </xsd:simpleType>
    </xsd:element>
    <xsd:element name="Address" ma:index="25" nillable="true" ma:displayName="Address" ma:hidden="true" ma:internalName="Address" ma:readOnly="false">
      <xsd:simpleType>
        <xsd:restriction base="dms:Text">
          <xsd:maxLength value="255"/>
        </xsd:restriction>
      </xsd:simpleType>
    </xsd:element>
    <xsd:element name="First_x0020_Name" ma:index="26" nillable="true" ma:displayName="First Name" ma:hidden="true" ma:internalName="First_x0020_Name" ma:readOnly="false">
      <xsd:simpleType>
        <xsd:restriction base="dms:Text">
          <xsd:maxLength value="255"/>
        </xsd:restriction>
      </xsd:simpleType>
    </xsd:element>
    <xsd:element name="Post_x0020_Code" ma:index="27" nillable="true" ma:displayName="Post Code" ma:hidden="true" ma:internalName="Post_x0020_Code" ma:readOnly="false">
      <xsd:simpleType>
        <xsd:restriction base="dms:Text">
          <xsd:maxLength value="255"/>
        </xsd:restriction>
      </xsd:simpleType>
    </xsd:element>
    <xsd:element name="Joint_x0020_Person_x0020_ID" ma:index="28" nillable="true" ma:displayName="Joint Person ID" ma:hidden="true" ma:internalName="Joint_x0020_Person_x0020_ID" ma:readOnly="false">
      <xsd:simpleType>
        <xsd:restriction base="dms:Text">
          <xsd:maxLength value="255"/>
        </xsd:restriction>
      </xsd:simpleType>
    </xsd:element>
    <xsd:element name="Joint_x0020_Last_x0020_Name" ma:index="29" nillable="true" ma:displayName="Joint Last Name" ma:hidden="true" ma:internalName="Joint_x0020_Last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bbf40a-a0fa-4c2b-b224-81dff0bd033e" elementFormDefault="qualified">
    <xsd:import namespace="http://schemas.microsoft.com/office/2006/documentManagement/types"/>
    <xsd:import namespace="http://schemas.microsoft.com/office/infopath/2007/PartnerControls"/>
    <xsd:element name="CaseID" ma:index="30" nillable="true" ma:displayName="CaseID" ma:internalName="Case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Version="2003"/>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Joint_x0020_Person_x0020_ID xmlns="6756ac07-cd3f-4104-b1df-46f49db83317" xsi:nil="true"/>
    <Property_x0020_Number xmlns="6756ac07-cd3f-4104-b1df-46f49db83317" xsi:nil="true"/>
    <p7f64781c4b74797a01ad047a61f338a xmlns="26c861a3-8d7c-418b-9849-fd9ae0ee5d77">
      <Terms xmlns="http://schemas.microsoft.com/office/infopath/2007/PartnerControls">
        <TermInfo xmlns="http://schemas.microsoft.com/office/infopath/2007/PartnerControls">
          <TermName>Estates</TermName>
          <TermId>0772cbc5-6593-49fa-9bb2-7a811b34829d</TermId>
        </TermInfo>
      </Terms>
    </p7f64781c4b74797a01ad047a61f338a>
    <Town xmlns="6756ac07-cd3f-4104-b1df-46f49db83317" xsi:nil="true"/>
    <Address xmlns="6756ac07-cd3f-4104-b1df-46f49db83317">13 Chester Road Winchester</Address>
    <Joint_x0020_First_x0020_Name xmlns="6756ac07-cd3f-4104-b1df-46f49db83317" xsi:nil="true"/>
    <TaxCatchAll xmlns="26c861a3-8d7c-418b-9849-fd9ae0ee5d77">
      <Value>7052</Value>
      <Value>27544</Value>
    </TaxCatchAll>
    <Last_x0020_Name xmlns="6756ac07-cd3f-4104-b1df-46f49db83317">HANSEN</Last_x0020_Name>
    <Joint_x0020_Last_x0020_Name xmlns="6756ac07-cd3f-4104-b1df-46f49db83317" xsi:nil="true"/>
    <First_x0020_Name xmlns="6756ac07-cd3f-4104-b1df-46f49db83317">Steven</First_x0020_Name>
    <Post_x0020_Code xmlns="6756ac07-cd3f-4104-b1df-46f49db83317" xsi:nil="true"/>
    <Tenancy_x0020_ID xmlns="6756ac07-cd3f-4104-b1df-46f49db83317">53722</Tenancy_x0020_ID>
    <Property_x0020_Identifier xmlns="6756ac07-cd3f-4104-b1df-46f49db83317" xsi:nil="true"/>
    <UPRN xmlns="6756ac07-cd3f-4104-b1df-46f49db83317">100060598980</UPRN>
    <Person_x0020_ID xmlns="6756ac07-cd3f-4104-b1df-46f49db83317">45902</Person_x0020_ID>
    <Street xmlns="6756ac07-cd3f-4104-b1df-46f49db83317" xsi:nil="true"/>
    <Original_x0020_Document_x0020_Date xmlns="26c861a3-8d7c-418b-9849-fd9ae0ee5d77">2019-08-06T10:05:58+01:00</Original_x0020_Document_x0020_Date>
    <Category xmlns="6756ac07-cd3f-4104-b1df-46f49db83317">Estates</Category>
    <TaxKeywordTaxHTField xmlns="26c861a3-8d7c-418b-9849-fd9ae0ee5d77">
      <Terms xmlns="http://schemas.microsoft.com/office/infopath/2007/PartnerControls">
        <TermInfo xmlns="http://schemas.microsoft.com/office/infopath/2007/PartnerControls">
          <TermName xmlns="http://schemas.microsoft.com/office/infopath/2007/PartnerControls">Electric bike in communal area</TermName>
          <TermId xmlns="http://schemas.microsoft.com/office/infopath/2007/PartnerControls">00000000-0000-0000-0000-000000000000</TermId>
        </TermInfo>
      </Terms>
    </TaxKeywordTaxHTField>
    <CaseID xmlns="d2bbf40a-a0fa-4c2b-b224-81dff0bd033e" xsi:nil="true"/>
  </documentManagement>
</p:properties>
</file>

<file path=customXml/item6.xml><?xml version="1.0" encoding="utf-8"?>
<?mso-contentType ?>
<SharedContentType xmlns="Microsoft.SharePoint.Taxonomy.ContentTypeSync" SourceId="d2a3a6c9-dff4-4fc8-bcde-a84e5a3dc5b4" ContentTypeId="0x010100BD20F0AA2B8D8A4D944BDFBEDAC77B8804" PreviousValue="false"/>
</file>

<file path=customXml/itemProps1.xml><?xml version="1.0" encoding="utf-8"?>
<ds:datastoreItem xmlns:ds="http://schemas.openxmlformats.org/officeDocument/2006/customXml" ds:itemID="{2FD7F4E8-3C87-44ED-B6A0-B365F84BD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61a3-8d7c-418b-9849-fd9ae0ee5d77"/>
    <ds:schemaRef ds:uri="6756ac07-cd3f-4104-b1df-46f49db83317"/>
    <ds:schemaRef ds:uri="d2bbf40a-a0fa-4c2b-b224-81dff0bd0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F14E4-56ED-4E71-A3D0-6BE2F17AB5CA}">
  <ds:schemaRefs>
    <ds:schemaRef ds:uri="http://schemas.openxmlformats.org/officeDocument/2006/bibliography"/>
  </ds:schemaRefs>
</ds:datastoreItem>
</file>

<file path=customXml/itemProps3.xml><?xml version="1.0" encoding="utf-8"?>
<ds:datastoreItem xmlns:ds="http://schemas.openxmlformats.org/officeDocument/2006/customXml" ds:itemID="{C8FFC873-F769-4F89-814A-0623AD7417DF}">
  <ds:schemaRefs>
    <ds:schemaRef ds:uri="http://schemas.microsoft.com/office/2006/metadata/customXsn"/>
  </ds:schemaRefs>
</ds:datastoreItem>
</file>

<file path=customXml/itemProps4.xml><?xml version="1.0" encoding="utf-8"?>
<ds:datastoreItem xmlns:ds="http://schemas.openxmlformats.org/officeDocument/2006/customXml" ds:itemID="{E8B32CB1-5630-4297-A051-C3525FED4F52}">
  <ds:schemaRefs>
    <ds:schemaRef ds:uri="http://schemas.microsoft.com/sharepoint/v3/contenttype/forms"/>
  </ds:schemaRefs>
</ds:datastoreItem>
</file>

<file path=customXml/itemProps5.xml><?xml version="1.0" encoding="utf-8"?>
<ds:datastoreItem xmlns:ds="http://schemas.openxmlformats.org/officeDocument/2006/customXml" ds:itemID="{1297A238-6E36-4AF1-BD44-E32E2649A30C}">
  <ds:schemaRefs>
    <ds:schemaRef ds:uri="http://schemas.microsoft.com/office/2006/metadata/properties"/>
    <ds:schemaRef ds:uri="http://schemas.microsoft.com/office/infopath/2007/PartnerControls"/>
    <ds:schemaRef ds:uri="6756ac07-cd3f-4104-b1df-46f49db83317"/>
    <ds:schemaRef ds:uri="26c861a3-8d7c-418b-9849-fd9ae0ee5d77"/>
    <ds:schemaRef ds:uri="d2bbf40a-a0fa-4c2b-b224-81dff0bd033e"/>
  </ds:schemaRefs>
</ds:datastoreItem>
</file>

<file path=customXml/itemProps6.xml><?xml version="1.0" encoding="utf-8"?>
<ds:datastoreItem xmlns:ds="http://schemas.openxmlformats.org/officeDocument/2006/customXml" ds:itemID="{85986202-111E-4A6E-B30C-F40D519C4BFD}">
  <ds:schemaRefs>
    <ds:schemaRef ds:uri="Microsoft.SharePoint.Taxonomy.ContentTypeSync"/>
  </ds:schemaRefs>
</ds:datastoreItem>
</file>

<file path=docMetadata/LabelInfo.xml><?xml version="1.0" encoding="utf-8"?>
<clbl:labelList xmlns:clbl="http://schemas.microsoft.com/office/2020/mipLabelMetadata">
  <clbl:label id="{003c3fb2-a351-4b60-b6e8-989865135af2}" enabled="1" method="Standard" siteId="{b451c354-21e6-4992-b2f4-df6d690b1adf}" removed="0"/>
</clbl:labelList>
</file>

<file path=docProps/app.xml><?xml version="1.0" encoding="utf-8"?>
<Properties xmlns="http://schemas.openxmlformats.org/officeDocument/2006/extended-properties" xmlns:vt="http://schemas.openxmlformats.org/officeDocument/2006/docPropsVTypes">
  <Template>Plain Paper Template</Template>
  <TotalTime>0</TotalTime>
  <Pages>6</Pages>
  <Words>881</Words>
  <Characters>5024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Turpitt</dc:creator>
  <cp:keywords>Electric bike in communal area</cp:keywords>
  <dc:description/>
  <cp:lastModifiedBy>Stella Thurston</cp:lastModifiedBy>
  <cp:revision>2</cp:revision>
  <cp:lastPrinted>2019-08-06T14:26:00Z</cp:lastPrinted>
  <dcterms:created xsi:type="dcterms:W3CDTF">2026-02-06T10:23:00Z</dcterms:created>
  <dcterms:modified xsi:type="dcterms:W3CDTF">2026-02-06T10:23:00Z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7f1016cc-d2a9-4ded-91fd-20a7a8b6abad</vt:lpwstr>
  </property>
  <property fmtid="{D5CDD505-2E9C-101B-9397-08002B2CF9AE}" pid="3" name="ContentTypeId">
    <vt:lpwstr>0x010100BD20F0AA2B8D8A4D944BDFBEDAC77B880400D2B285EC66044246BF3F63AFE1BB3D70</vt:lpwstr>
  </property>
  <property fmtid="{D5CDD505-2E9C-101B-9397-08002B2CF9AE}" pid="4" name="Tenancy Category">
    <vt:lpwstr>7052;#Estates|0772cbc5-6593-49fa-9bb2-7a811b34829d</vt:lpwstr>
  </property>
  <property fmtid="{D5CDD505-2E9C-101B-9397-08002B2CF9AE}" pid="5" name="TaxKeyword">
    <vt:lpwstr>27544;#Electric bike in communal area|0ce26e3d-34ab-4721-b414-c1baa2dfbcd5</vt:lpwstr>
  </property>
  <property fmtid="{D5CDD505-2E9C-101B-9397-08002B2CF9AE}" pid="6" name="WorkflowChangePath">
    <vt:lpwstr>297e72e3-2949-4500-9042-5470f0c506bc,2;297e72e3-2949-4500-9042-5470f0c506bc,2;</vt:lpwstr>
  </property>
  <property fmtid="{D5CDD505-2E9C-101B-9397-08002B2CF9AE}" pid="7" name="MSIP_Label_003c3fb2-a351-4b60-b6e8-989865135af2_Enabled">
    <vt:lpwstr>true</vt:lpwstr>
  </property>
  <property fmtid="{D5CDD505-2E9C-101B-9397-08002B2CF9AE}" pid="8" name="MSIP_Label_003c3fb2-a351-4b60-b6e8-989865135af2_SetDate">
    <vt:lpwstr>2025-05-21T16:12:56Z</vt:lpwstr>
  </property>
  <property fmtid="{D5CDD505-2E9C-101B-9397-08002B2CF9AE}" pid="9" name="MSIP_Label_003c3fb2-a351-4b60-b6e8-989865135af2_Method">
    <vt:lpwstr>Standard</vt:lpwstr>
  </property>
  <property fmtid="{D5CDD505-2E9C-101B-9397-08002B2CF9AE}" pid="10" name="MSIP_Label_003c3fb2-a351-4b60-b6e8-989865135af2_Name">
    <vt:lpwstr>Open</vt:lpwstr>
  </property>
  <property fmtid="{D5CDD505-2E9C-101B-9397-08002B2CF9AE}" pid="11" name="MSIP_Label_003c3fb2-a351-4b60-b6e8-989865135af2_SiteId">
    <vt:lpwstr>b451c354-21e6-4992-b2f4-df6d690b1adf</vt:lpwstr>
  </property>
  <property fmtid="{D5CDD505-2E9C-101B-9397-08002B2CF9AE}" pid="12" name="MSIP_Label_003c3fb2-a351-4b60-b6e8-989865135af2_ActionId">
    <vt:lpwstr>71c0d161-949b-46c7-a955-8dfab1fc606d</vt:lpwstr>
  </property>
  <property fmtid="{D5CDD505-2E9C-101B-9397-08002B2CF9AE}" pid="13" name="MSIP_Label_003c3fb2-a351-4b60-b6e8-989865135af2_ContentBits">
    <vt:lpwstr>0</vt:lpwstr>
  </property>
  <property fmtid="{D5CDD505-2E9C-101B-9397-08002B2CF9AE}" pid="14" name="MSIP_Label_003c3fb2-a351-4b60-b6e8-989865135af2_Tag">
    <vt:lpwstr>10, 3, 0, 1</vt:lpwstr>
  </property>
</Properties>
</file>