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980"/>
        <w:gridCol w:w="5245"/>
        <w:gridCol w:w="3969"/>
        <w:gridCol w:w="2126"/>
        <w:gridCol w:w="1530"/>
      </w:tblGrid>
      <w:tr w:rsidR="00C21907" w14:paraId="55D88A31" w14:textId="77777777" w:rsidTr="0090451C">
        <w:tc>
          <w:tcPr>
            <w:tcW w:w="1980" w:type="dxa"/>
          </w:tcPr>
          <w:p w14:paraId="2A496C06" w14:textId="0317A3F5" w:rsidR="00C21907" w:rsidRPr="0064764C" w:rsidRDefault="00493DF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Activity</w:t>
            </w:r>
          </w:p>
        </w:tc>
        <w:tc>
          <w:tcPr>
            <w:tcW w:w="5245" w:type="dxa"/>
          </w:tcPr>
          <w:p w14:paraId="5DC1DF78" w14:textId="732A0E7E" w:rsidR="00C21907" w:rsidRPr="0064764C" w:rsidRDefault="00C21907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Discussion Summary/ Notes</w:t>
            </w:r>
          </w:p>
        </w:tc>
        <w:tc>
          <w:tcPr>
            <w:tcW w:w="3969" w:type="dxa"/>
          </w:tcPr>
          <w:p w14:paraId="71A6EEC2" w14:textId="5C38767F" w:rsidR="00C21907" w:rsidRPr="0064764C" w:rsidRDefault="00C21907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Actions</w:t>
            </w:r>
          </w:p>
        </w:tc>
        <w:tc>
          <w:tcPr>
            <w:tcW w:w="2126" w:type="dxa"/>
          </w:tcPr>
          <w:p w14:paraId="2C228575" w14:textId="3CFE0DDC" w:rsidR="00C21907" w:rsidRPr="0064764C" w:rsidRDefault="00C21907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Person Responsible</w:t>
            </w:r>
          </w:p>
        </w:tc>
        <w:tc>
          <w:tcPr>
            <w:tcW w:w="1530" w:type="dxa"/>
          </w:tcPr>
          <w:p w14:paraId="4366B272" w14:textId="6D901EEF" w:rsidR="00C21907" w:rsidRPr="0064764C" w:rsidRDefault="00C21907">
            <w:pPr>
              <w:rPr>
                <w:rFonts w:ascii="Calibri" w:hAnsi="Calibri" w:cs="Calibri"/>
                <w:b/>
                <w:bCs/>
              </w:rPr>
            </w:pPr>
            <w:r w:rsidRPr="0064764C">
              <w:rPr>
                <w:rFonts w:ascii="Calibri" w:hAnsi="Calibri" w:cs="Calibri"/>
                <w:b/>
                <w:bCs/>
              </w:rPr>
              <w:t>Deadline</w:t>
            </w:r>
          </w:p>
        </w:tc>
      </w:tr>
      <w:tr w:rsidR="00C21907" w14:paraId="2D146DA0" w14:textId="77777777" w:rsidTr="0090451C">
        <w:tc>
          <w:tcPr>
            <w:tcW w:w="1980" w:type="dxa"/>
          </w:tcPr>
          <w:p w14:paraId="5CA5C69C" w14:textId="557B024E" w:rsidR="00C21907" w:rsidRDefault="009A2271" w:rsidP="009A2271">
            <w:r>
              <w:t xml:space="preserve"> </w:t>
            </w:r>
            <w:r w:rsidR="00790F63">
              <w:t>Intro</w:t>
            </w:r>
          </w:p>
        </w:tc>
        <w:tc>
          <w:tcPr>
            <w:tcW w:w="5245" w:type="dxa"/>
          </w:tcPr>
          <w:p w14:paraId="56C429E4" w14:textId="7D175A86" w:rsidR="00B4259B" w:rsidRDefault="00B4259B" w:rsidP="00790F63">
            <w:r>
              <w:t xml:space="preserve">Tenants advised last HIW outcome for today’s chosen topic was Mutual </w:t>
            </w:r>
            <w:proofErr w:type="gramStart"/>
            <w:r>
              <w:t xml:space="preserve">Exchange,  </w:t>
            </w:r>
            <w:r w:rsidR="00C35EFC">
              <w:t>as</w:t>
            </w:r>
            <w:proofErr w:type="gramEnd"/>
            <w:r w:rsidR="00C35EFC">
              <w:t xml:space="preserve"> </w:t>
            </w:r>
            <w:proofErr w:type="gramStart"/>
            <w:r w:rsidR="00C35EFC">
              <w:t>it’s  an</w:t>
            </w:r>
            <w:proofErr w:type="gramEnd"/>
            <w:r w:rsidR="00C35EFC">
              <w:t xml:space="preserve"> area that has </w:t>
            </w:r>
            <w:r>
              <w:t xml:space="preserve">been flagged </w:t>
            </w:r>
            <w:r w:rsidR="00C35EFC">
              <w:t>for improvement.</w:t>
            </w:r>
          </w:p>
          <w:p w14:paraId="0A80AFDA" w14:textId="77777777" w:rsidR="00790F63" w:rsidRDefault="00790F63" w:rsidP="00790F63"/>
          <w:p w14:paraId="5EC147FB" w14:textId="6B144E83" w:rsidR="009C7D1F" w:rsidRDefault="00B4259B" w:rsidP="009A2271">
            <w:r>
              <w:t>The council wants tenant input to shape changes.</w:t>
            </w:r>
          </w:p>
        </w:tc>
        <w:tc>
          <w:tcPr>
            <w:tcW w:w="3969" w:type="dxa"/>
          </w:tcPr>
          <w:p w14:paraId="37F344F2" w14:textId="430ECC31" w:rsidR="00091CB7" w:rsidRDefault="009C7D1F">
            <w:r>
              <w:t>Session plans to be updated on the website</w:t>
            </w:r>
          </w:p>
        </w:tc>
        <w:tc>
          <w:tcPr>
            <w:tcW w:w="2126" w:type="dxa"/>
          </w:tcPr>
          <w:p w14:paraId="0AA8CCD0" w14:textId="64AFFEB8" w:rsidR="00C21907" w:rsidRDefault="00EC3380">
            <w:r>
              <w:t xml:space="preserve">Annie Hall - </w:t>
            </w:r>
            <w:r w:rsidR="0033110B">
              <w:t xml:space="preserve">Tenant </w:t>
            </w:r>
            <w:r w:rsidR="009C7D1F">
              <w:t xml:space="preserve">Partnership </w:t>
            </w:r>
            <w:r>
              <w:t>Officer</w:t>
            </w:r>
          </w:p>
        </w:tc>
        <w:tc>
          <w:tcPr>
            <w:tcW w:w="1530" w:type="dxa"/>
          </w:tcPr>
          <w:p w14:paraId="08C5F353" w14:textId="06675C57" w:rsidR="009C7D1F" w:rsidRDefault="002871E7">
            <w:r>
              <w:t xml:space="preserve">November </w:t>
            </w:r>
            <w:r w:rsidR="009C7D1F">
              <w:t>2025</w:t>
            </w:r>
          </w:p>
        </w:tc>
      </w:tr>
      <w:tr w:rsidR="00C21907" w14:paraId="16574826" w14:textId="77777777" w:rsidTr="00E14628">
        <w:trPr>
          <w:trHeight w:val="790"/>
        </w:trPr>
        <w:tc>
          <w:tcPr>
            <w:tcW w:w="1980" w:type="dxa"/>
          </w:tcPr>
          <w:p w14:paraId="244779A9" w14:textId="4ECBC33E" w:rsidR="00493DFA" w:rsidRDefault="001D4C60" w:rsidP="00493DFA">
            <w:r>
              <w:t>Service Update</w:t>
            </w:r>
          </w:p>
          <w:p w14:paraId="2A798B5A" w14:textId="162FF7BD" w:rsidR="001D4C60" w:rsidRDefault="009862EF" w:rsidP="001D4C60">
            <w:r>
              <w:t xml:space="preserve">Charlotte Bailey </w:t>
            </w:r>
          </w:p>
          <w:p w14:paraId="4C1C8424" w14:textId="77777777" w:rsidR="00C21907" w:rsidRDefault="00C21907" w:rsidP="00C21907"/>
          <w:p w14:paraId="3B63B86F" w14:textId="77777777" w:rsidR="00091CB7" w:rsidRDefault="00091CB7" w:rsidP="00C21907"/>
          <w:p w14:paraId="03BE6EFE" w14:textId="77777777" w:rsidR="00C21907" w:rsidRDefault="00C21907" w:rsidP="00C21907"/>
        </w:tc>
        <w:tc>
          <w:tcPr>
            <w:tcW w:w="5245" w:type="dxa"/>
          </w:tcPr>
          <w:p w14:paraId="081B14C3" w14:textId="77777777" w:rsidR="003B3790" w:rsidRDefault="00733211" w:rsidP="00733211">
            <w:pPr>
              <w:textAlignment w:val="center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Tenants were advised </w:t>
            </w:r>
            <w:r w:rsidR="007C66D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that Void turnover has increased from 15 – 18 days. John Turton has successfully </w:t>
            </w:r>
            <w:r w:rsidR="00F77B9A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facilitated the council becoming DAHA accredited. Update on ASB AND Neighbourhood nuisance to be treated as separate with agency called ‘Resolve’. There will be evidence collated of – how many cases, and what, e.g. harassment, staff </w:t>
            </w:r>
            <w:proofErr w:type="gramStart"/>
            <w:r w:rsidR="00F77B9A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abuse</w:t>
            </w:r>
            <w:proofErr w:type="gramEnd"/>
            <w:r w:rsidR="00F77B9A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and new and open cases monitored.</w:t>
            </w:r>
          </w:p>
          <w:p w14:paraId="7BE36841" w14:textId="77777777" w:rsidR="00F77B9A" w:rsidRDefault="00F77B9A" w:rsidP="00733211">
            <w:pPr>
              <w:textAlignment w:val="center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385F18F1" w14:textId="77777777" w:rsidR="00F77B9A" w:rsidRDefault="00F77B9A" w:rsidP="00733211">
            <w:pPr>
              <w:textAlignment w:val="center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Change in HIW structure relayed- theme to remain in same location each quarter, then change. Introduction of Digital HIW’s. Thursday PM &amp; Saturday AM have best engagement.</w:t>
            </w:r>
          </w:p>
          <w:p w14:paraId="1F53481D" w14:textId="77777777" w:rsidR="00F77B9A" w:rsidRDefault="00F77B9A" w:rsidP="00733211">
            <w:pPr>
              <w:textAlignment w:val="center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3BB4ADE9" w14:textId="659BA250" w:rsidR="00F77B9A" w:rsidRPr="00091CB7" w:rsidRDefault="00F77B9A" w:rsidP="00733211">
            <w:pPr>
              <w:textAlignment w:val="center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A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one year</w:t>
            </w:r>
            <w:proofErr w:type="gramEnd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report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of</w:t>
            </w:r>
            <w:proofErr w:type="gramEnd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HIW Actions and Outcomes is in progress.</w:t>
            </w:r>
          </w:p>
        </w:tc>
        <w:tc>
          <w:tcPr>
            <w:tcW w:w="3969" w:type="dxa"/>
          </w:tcPr>
          <w:p w14:paraId="2DB0E341" w14:textId="77777777" w:rsidR="00FC0446" w:rsidRDefault="003B3790" w:rsidP="00790F63">
            <w:r>
              <w:t>Actions and outcomes to be published on WCC website.</w:t>
            </w:r>
          </w:p>
          <w:p w14:paraId="1E310C9B" w14:textId="77777777" w:rsidR="00F77B9A" w:rsidRDefault="00F77B9A" w:rsidP="00790F63"/>
          <w:p w14:paraId="1D80A0DC" w14:textId="09653C4E" w:rsidR="00F77B9A" w:rsidRDefault="00F77B9A" w:rsidP="00790F63">
            <w:r>
              <w:t>Jo Elliott to send copies of cases to Sandra Salter</w:t>
            </w:r>
          </w:p>
        </w:tc>
        <w:tc>
          <w:tcPr>
            <w:tcW w:w="2126" w:type="dxa"/>
          </w:tcPr>
          <w:p w14:paraId="74A4632B" w14:textId="77777777" w:rsidR="00FC0446" w:rsidRDefault="00EC3380" w:rsidP="00EC3380">
            <w:r>
              <w:t>Annie Hall - Tenant Partnership Officer</w:t>
            </w:r>
          </w:p>
          <w:p w14:paraId="23F74F4B" w14:textId="77777777" w:rsidR="00F77B9A" w:rsidRDefault="00F77B9A" w:rsidP="00EC3380"/>
          <w:p w14:paraId="6AA7C9E6" w14:textId="1365728A" w:rsidR="00F77B9A" w:rsidRDefault="00F77B9A" w:rsidP="00EC3380">
            <w:r>
              <w:t>Jo Elliott</w:t>
            </w:r>
          </w:p>
        </w:tc>
        <w:tc>
          <w:tcPr>
            <w:tcW w:w="1530" w:type="dxa"/>
          </w:tcPr>
          <w:p w14:paraId="149FF51A" w14:textId="578AB319" w:rsidR="002871E7" w:rsidRDefault="002871E7" w:rsidP="00C21907">
            <w:r>
              <w:t>November 2025</w:t>
            </w:r>
          </w:p>
          <w:p w14:paraId="18331494" w14:textId="77777777" w:rsidR="00F77B9A" w:rsidRDefault="00F77B9A" w:rsidP="00C21907"/>
          <w:p w14:paraId="49E64094" w14:textId="468D7267" w:rsidR="00F77B9A" w:rsidRDefault="00F77B9A" w:rsidP="00C21907">
            <w:r>
              <w:t>ASAP</w:t>
            </w:r>
          </w:p>
          <w:p w14:paraId="41F95C50" w14:textId="6854DC83" w:rsidR="003B3790" w:rsidRDefault="003B3790" w:rsidP="00C21907"/>
        </w:tc>
      </w:tr>
      <w:tr w:rsidR="003B3790" w14:paraId="1ED9F0EC" w14:textId="77777777" w:rsidTr="007C66D3">
        <w:trPr>
          <w:trHeight w:val="70"/>
        </w:trPr>
        <w:tc>
          <w:tcPr>
            <w:tcW w:w="1980" w:type="dxa"/>
          </w:tcPr>
          <w:p w14:paraId="3DC65D03" w14:textId="422D8343" w:rsidR="003B3790" w:rsidRDefault="001D14E5" w:rsidP="00493DFA">
            <w:r w:rsidRPr="001D14E5">
              <w:t xml:space="preserve">Main Activity: </w:t>
            </w:r>
            <w:r w:rsidR="00952735" w:rsidRPr="00952735">
              <w:rPr>
                <w:rFonts w:ascii="Arial" w:hAnsi="Arial" w:cs="Arial"/>
              </w:rPr>
              <w:t>Matrix Activity: Mutual Exchange</w:t>
            </w:r>
          </w:p>
        </w:tc>
        <w:tc>
          <w:tcPr>
            <w:tcW w:w="5245" w:type="dxa"/>
          </w:tcPr>
          <w:p w14:paraId="6215BD0A" w14:textId="0C7B2BC8" w:rsidR="002909DC" w:rsidRPr="00790F63" w:rsidRDefault="00790F63" w:rsidP="00790F63">
            <w:pPr>
              <w:rPr>
                <w:rFonts w:ascii="Calibri" w:eastAsia="Times New Roman" w:hAnsi="Calibri" w:cs="Calibri"/>
                <w:b/>
                <w:bCs/>
                <w:kern w:val="0"/>
                <w:lang w:val="en-US" w:eastAsia="en-GB"/>
                <w14:ligatures w14:val="none"/>
              </w:rPr>
            </w:pPr>
            <w:r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Tenants explored</w:t>
            </w:r>
            <w:r w:rsidR="00C32752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understanding, expectations and experiences of Mutual Exchange</w:t>
            </w: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using </w:t>
            </w:r>
            <w:r w:rsidR="0009142B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a quadrant </w:t>
            </w: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and encouraged to think about both tenant experience and council process. (headings below)</w:t>
            </w:r>
          </w:p>
          <w:p w14:paraId="175FBA38" w14:textId="7203CC06" w:rsidR="0044611C" w:rsidRPr="00790F63" w:rsidRDefault="00790F63" w:rsidP="00790F6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-</w:t>
            </w:r>
            <w:r w:rsidR="0044611C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Why would tenants </w:t>
            </w:r>
            <w:proofErr w:type="gramStart"/>
            <w:r w:rsidR="0044611C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enter into</w:t>
            </w:r>
            <w:proofErr w:type="gramEnd"/>
            <w:r w:rsidR="0044611C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 Mutual Exchange?</w:t>
            </w:r>
          </w:p>
          <w:p w14:paraId="4E77A33A" w14:textId="5039B599" w:rsidR="0044611C" w:rsidRPr="00790F63" w:rsidRDefault="00790F63" w:rsidP="00790F6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-</w:t>
            </w:r>
            <w:r w:rsidR="0044611C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What are the benefits?</w:t>
            </w:r>
          </w:p>
          <w:p w14:paraId="5EBDBA57" w14:textId="2C8FBF30" w:rsidR="0044611C" w:rsidRPr="00790F63" w:rsidRDefault="00790F63" w:rsidP="00790F6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-</w:t>
            </w:r>
            <w:r w:rsidR="0044611C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Expectations vs. Realities</w:t>
            </w:r>
          </w:p>
          <w:p w14:paraId="2FA28661" w14:textId="77777777" w:rsidR="0044611C" w:rsidRPr="00790F63" w:rsidRDefault="0044611C" w:rsidP="00790F6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Council Responsibilities</w:t>
            </w:r>
          </w:p>
          <w:p w14:paraId="75BF4A45" w14:textId="77777777" w:rsidR="00C6482F" w:rsidRDefault="00C6482F" w:rsidP="00195974">
            <w:pPr>
              <w:pStyle w:val="ListParagraph"/>
              <w:ind w:left="148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67E684A3" w14:textId="60188266" w:rsidR="0007608C" w:rsidRPr="00790F63" w:rsidRDefault="0007608C" w:rsidP="00790F6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Quadrant was reviewed as a group </w:t>
            </w:r>
            <w:r w:rsid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- </w:t>
            </w:r>
            <w:r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patterns </w:t>
            </w:r>
            <w:r w:rsidR="002654D5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and key phrases were identified.</w:t>
            </w:r>
          </w:p>
          <w:p w14:paraId="33DFCE32" w14:textId="77777777" w:rsidR="009D09FB" w:rsidRDefault="009D09FB" w:rsidP="00790F63">
            <w:pPr>
              <w:rPr>
                <w:rFonts w:ascii="Calibri" w:eastAsia="Times New Roman" w:hAnsi="Calibri" w:cs="Calibri"/>
                <w:b/>
                <w:bCs/>
                <w:kern w:val="0"/>
                <w:lang w:val="en-US" w:eastAsia="en-GB"/>
                <w14:ligatures w14:val="none"/>
              </w:rPr>
            </w:pPr>
          </w:p>
          <w:p w14:paraId="1A9B18B7" w14:textId="77777777" w:rsidR="00790F63" w:rsidRDefault="00790F63" w:rsidP="00790F63">
            <w:pPr>
              <w:rPr>
                <w:rFonts w:ascii="Calibri" w:eastAsia="Times New Roman" w:hAnsi="Calibri" w:cs="Calibri"/>
                <w:b/>
                <w:bCs/>
                <w:kern w:val="0"/>
                <w:lang w:val="en-US" w:eastAsia="en-GB"/>
                <w14:ligatures w14:val="none"/>
              </w:rPr>
            </w:pPr>
          </w:p>
          <w:p w14:paraId="7DEB20B7" w14:textId="4B0FE8BD" w:rsidR="00790F63" w:rsidRPr="00790F63" w:rsidRDefault="00790F63" w:rsidP="00790F63">
            <w:pPr>
              <w:tabs>
                <w:tab w:val="left" w:pos="1770"/>
              </w:tabs>
              <w:rPr>
                <w:rFonts w:ascii="Calibri" w:eastAsia="Times New Roman" w:hAnsi="Calibri" w:cs="Calibri"/>
                <w:lang w:val="en-US" w:eastAsia="en-GB"/>
              </w:rPr>
            </w:pPr>
            <w:r>
              <w:rPr>
                <w:rFonts w:ascii="Calibri" w:eastAsia="Times New Roman" w:hAnsi="Calibri" w:cs="Calibri"/>
                <w:lang w:val="en-US" w:eastAsia="en-GB"/>
              </w:rPr>
              <w:tab/>
            </w:r>
          </w:p>
        </w:tc>
        <w:tc>
          <w:tcPr>
            <w:tcW w:w="3969" w:type="dxa"/>
          </w:tcPr>
          <w:p w14:paraId="153870C6" w14:textId="77777777" w:rsidR="00FE51EE" w:rsidRDefault="00FE51EE" w:rsidP="00FE51EE">
            <w:pPr>
              <w:pStyle w:val="ListParagraph"/>
            </w:pPr>
          </w:p>
          <w:p w14:paraId="232AFA51" w14:textId="77777777" w:rsidR="002654D5" w:rsidRDefault="002654D5" w:rsidP="002654D5"/>
          <w:p w14:paraId="002C7382" w14:textId="77777777" w:rsidR="007C3360" w:rsidRDefault="007C3360" w:rsidP="00FE51EE">
            <w:pPr>
              <w:pStyle w:val="ListParagraph"/>
            </w:pPr>
          </w:p>
          <w:p w14:paraId="7BAB00E2" w14:textId="77777777" w:rsidR="007C3360" w:rsidRDefault="007C3360" w:rsidP="00FE51EE">
            <w:pPr>
              <w:pStyle w:val="ListParagraph"/>
            </w:pPr>
          </w:p>
          <w:p w14:paraId="465F1EA4" w14:textId="77777777" w:rsidR="007C3360" w:rsidRDefault="007C3360" w:rsidP="00FE51EE">
            <w:pPr>
              <w:pStyle w:val="ListParagraph"/>
            </w:pPr>
          </w:p>
          <w:p w14:paraId="607EAFA3" w14:textId="77777777" w:rsidR="007C3360" w:rsidRDefault="007C3360" w:rsidP="00FE51EE">
            <w:pPr>
              <w:pStyle w:val="ListParagraph"/>
            </w:pPr>
          </w:p>
          <w:p w14:paraId="5FD04E96" w14:textId="77777777" w:rsidR="007C3360" w:rsidRDefault="007C3360" w:rsidP="00FE51EE">
            <w:pPr>
              <w:pStyle w:val="ListParagraph"/>
            </w:pPr>
          </w:p>
          <w:p w14:paraId="6F392621" w14:textId="77777777" w:rsidR="007C3360" w:rsidRDefault="007C3360" w:rsidP="00FE51EE">
            <w:pPr>
              <w:pStyle w:val="ListParagraph"/>
            </w:pPr>
          </w:p>
          <w:p w14:paraId="7807B9D7" w14:textId="77777777" w:rsidR="007C3360" w:rsidRDefault="007C3360" w:rsidP="00FE51EE">
            <w:pPr>
              <w:pStyle w:val="ListParagraph"/>
            </w:pPr>
          </w:p>
          <w:p w14:paraId="27CC14D9" w14:textId="77777777" w:rsidR="007C3360" w:rsidRDefault="007C3360" w:rsidP="00FE51EE">
            <w:pPr>
              <w:pStyle w:val="ListParagraph"/>
            </w:pPr>
          </w:p>
          <w:p w14:paraId="0876819F" w14:textId="77777777" w:rsidR="007C3360" w:rsidRDefault="007C3360" w:rsidP="00FE51EE">
            <w:pPr>
              <w:pStyle w:val="ListParagraph"/>
            </w:pPr>
          </w:p>
          <w:p w14:paraId="1EE7A53B" w14:textId="77777777" w:rsidR="007C3360" w:rsidRDefault="007C3360" w:rsidP="00FE51EE">
            <w:pPr>
              <w:pStyle w:val="ListParagraph"/>
            </w:pPr>
          </w:p>
          <w:p w14:paraId="0A6991B7" w14:textId="77777777" w:rsidR="007C3360" w:rsidRDefault="007C3360" w:rsidP="00FE51EE">
            <w:pPr>
              <w:pStyle w:val="ListParagraph"/>
            </w:pPr>
          </w:p>
          <w:p w14:paraId="37B0B74D" w14:textId="77777777" w:rsidR="007C3360" w:rsidRDefault="007C3360" w:rsidP="00FE51EE">
            <w:pPr>
              <w:pStyle w:val="ListParagraph"/>
            </w:pPr>
          </w:p>
          <w:p w14:paraId="48758730" w14:textId="77777777" w:rsidR="007C3360" w:rsidRDefault="007C3360" w:rsidP="00A103F2"/>
          <w:p w14:paraId="4C18FD4B" w14:textId="77777777" w:rsidR="007C3360" w:rsidRDefault="007C3360" w:rsidP="00A103F2"/>
          <w:p w14:paraId="7C825393" w14:textId="77777777" w:rsidR="007C3360" w:rsidRDefault="007C3360" w:rsidP="00A103F2"/>
          <w:p w14:paraId="0E42DBED" w14:textId="77777777" w:rsidR="007C3360" w:rsidRDefault="007C3360" w:rsidP="00A103F2"/>
          <w:p w14:paraId="1500FDF8" w14:textId="77777777" w:rsidR="007C3360" w:rsidRDefault="007C3360" w:rsidP="00A103F2"/>
          <w:p w14:paraId="5EA08094" w14:textId="77777777" w:rsidR="007C3360" w:rsidRDefault="007C3360" w:rsidP="00A103F2"/>
          <w:p w14:paraId="797C7CA7" w14:textId="77777777" w:rsidR="007C3360" w:rsidRDefault="007C3360" w:rsidP="00A103F2"/>
          <w:p w14:paraId="68884513" w14:textId="77777777" w:rsidR="007C3360" w:rsidRDefault="007C3360" w:rsidP="00A103F2"/>
          <w:p w14:paraId="6E8E324E" w14:textId="77777777" w:rsidR="007C3360" w:rsidRDefault="007C3360" w:rsidP="00A103F2"/>
          <w:p w14:paraId="40530A83" w14:textId="270FB10E" w:rsidR="00165317" w:rsidRDefault="00165317" w:rsidP="002654D5"/>
        </w:tc>
        <w:tc>
          <w:tcPr>
            <w:tcW w:w="2126" w:type="dxa"/>
          </w:tcPr>
          <w:p w14:paraId="4CC70B25" w14:textId="2EDD9773" w:rsidR="003B3790" w:rsidRDefault="003B3790" w:rsidP="003B3790"/>
        </w:tc>
        <w:tc>
          <w:tcPr>
            <w:tcW w:w="1530" w:type="dxa"/>
          </w:tcPr>
          <w:p w14:paraId="0B037631" w14:textId="77777777" w:rsidR="003B3790" w:rsidRDefault="003B3790" w:rsidP="002654D5"/>
        </w:tc>
      </w:tr>
      <w:tr w:rsidR="00C21907" w14:paraId="20E2CD3A" w14:textId="77777777" w:rsidTr="0090451C">
        <w:tc>
          <w:tcPr>
            <w:tcW w:w="1980" w:type="dxa"/>
          </w:tcPr>
          <w:p w14:paraId="5FDF74CA" w14:textId="69E08679" w:rsidR="00C21907" w:rsidRDefault="001D58AD">
            <w:r>
              <w:t>Feedback &amp; Suggestions</w:t>
            </w:r>
          </w:p>
          <w:p w14:paraId="286C6237" w14:textId="77777777" w:rsidR="00C21907" w:rsidRDefault="00C21907"/>
          <w:p w14:paraId="73C1FD2F" w14:textId="77777777" w:rsidR="00C21907" w:rsidRDefault="00C21907"/>
          <w:p w14:paraId="66C45641" w14:textId="77777777" w:rsidR="00C21907" w:rsidRDefault="00C21907"/>
        </w:tc>
        <w:tc>
          <w:tcPr>
            <w:tcW w:w="5245" w:type="dxa"/>
          </w:tcPr>
          <w:p w14:paraId="7D24DED6" w14:textId="3703C91C" w:rsidR="00195974" w:rsidRPr="00790F63" w:rsidRDefault="00195974" w:rsidP="00790F63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195974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Why would tenants </w:t>
            </w:r>
            <w:proofErr w:type="gramStart"/>
            <w:r w:rsidRPr="00195974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enter into</w:t>
            </w:r>
            <w:proofErr w:type="gramEnd"/>
            <w:r w:rsidRPr="00195974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 Mutual Exchange?</w:t>
            </w:r>
            <w:r w:rsid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- </w:t>
            </w:r>
            <w:r w:rsidR="003926AD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It was agreed that reasons are usually</w:t>
            </w:r>
            <w:r w:rsidR="00021D5F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; downsizing, change of circumstance, health, relocation for </w:t>
            </w:r>
            <w:proofErr w:type="gramStart"/>
            <w:r w:rsidR="00021D5F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either;</w:t>
            </w:r>
            <w:proofErr w:type="gramEnd"/>
            <w:r w:rsidR="00021D5F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work, school</w:t>
            </w:r>
            <w:r w:rsidR="003F5D5E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, family.</w:t>
            </w:r>
          </w:p>
          <w:p w14:paraId="21012604" w14:textId="77777777" w:rsidR="00195974" w:rsidRDefault="00195974" w:rsidP="00195974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66898FEE" w14:textId="2F52E5D9" w:rsidR="009A54C1" w:rsidRDefault="00195974" w:rsidP="00F422E8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195974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What are the benefits?</w:t>
            </w:r>
            <w:r w:rsid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- </w:t>
            </w:r>
            <w:r w:rsidR="003F5D5E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Tenants f</w:t>
            </w:r>
            <w:r w:rsidR="00A7548B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elt Mutual Exchange </w:t>
            </w:r>
            <w:proofErr w:type="gramStart"/>
            <w:r w:rsidR="00A7548B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was;</w:t>
            </w:r>
            <w:proofErr w:type="gramEnd"/>
            <w:r w:rsidR="00A7548B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faster with more choice as wider selection geographically</w:t>
            </w:r>
            <w:r w:rsidR="00FF4899" w:rsidRPr="00790F6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(out of area). </w:t>
            </w:r>
            <w:r w:rsidR="00FF4899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It was posited that due to wider selection</w:t>
            </w:r>
            <w:r w:rsidR="009A54C1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, prospective tenants could find housing more suitable for them</w:t>
            </w:r>
            <w:r w:rsid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and / or c</w:t>
            </w:r>
            <w:r w:rsidR="009A54C1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ould be closer to family</w:t>
            </w:r>
            <w:r w:rsidR="00851E7B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/ support network.</w:t>
            </w:r>
            <w:r w:rsidR="00D847A7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</w:t>
            </w:r>
          </w:p>
          <w:p w14:paraId="789A3129" w14:textId="77777777" w:rsidR="00F422E8" w:rsidRPr="00F422E8" w:rsidRDefault="00F422E8" w:rsidP="00F422E8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1FA52019" w14:textId="38BE0DC9" w:rsidR="00405FD1" w:rsidRPr="00F422E8" w:rsidRDefault="00851E7B" w:rsidP="00F422E8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The fact the process is tenant led </w:t>
            </w:r>
            <w:r w:rsidR="00F52826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was considered a benefit</w:t>
            </w:r>
            <w:r w:rsid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and the o</w:t>
            </w:r>
            <w:r w:rsidR="00F52826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ption to view property ahead of </w:t>
            </w:r>
            <w:r w:rsidR="00F52826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lastRenderedPageBreak/>
              <w:t>moving, meant better informed choice and more control</w:t>
            </w:r>
          </w:p>
          <w:p w14:paraId="08EB03FA" w14:textId="77777777" w:rsidR="00195974" w:rsidRPr="00195974" w:rsidRDefault="00195974" w:rsidP="00195974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5206346C" w14:textId="4872A8D1" w:rsidR="002B39D1" w:rsidRDefault="00195974" w:rsidP="00F422E8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195974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Expectations vs. Realities</w:t>
            </w:r>
            <w:r w:rsid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- </w:t>
            </w:r>
            <w:r w:rsidR="00405FD1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It was discussed that Home Improvements are carried out </w:t>
            </w:r>
            <w:r w:rsidR="00727E18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with council’s </w:t>
            </w:r>
            <w:proofErr w:type="gramStart"/>
            <w:r w:rsidR="00727E18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authorization</w:t>
            </w:r>
            <w:proofErr w:type="gramEnd"/>
            <w:r w:rsidR="00727E18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but tenants often DIY without </w:t>
            </w:r>
            <w:r w:rsidR="002B39D1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authorization, so condition may be different to what is expected and council not responsible for Void process</w:t>
            </w:r>
            <w:r w:rsid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as usual.</w:t>
            </w:r>
          </w:p>
          <w:p w14:paraId="429429B1" w14:textId="77777777" w:rsidR="00D847A7" w:rsidRPr="00F422E8" w:rsidRDefault="00D847A7" w:rsidP="00F422E8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35A51F35" w14:textId="178F2867" w:rsidR="002B39D1" w:rsidRPr="00F422E8" w:rsidRDefault="006F6544" w:rsidP="00F422E8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Tenants felt that whilst a h</w:t>
            </w:r>
            <w:r w:rsidR="002B39D1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ome </w:t>
            </w:r>
            <w:r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could appear in good condition - reality is that some Tenants may ‘hide’ </w:t>
            </w:r>
            <w:r w:rsidR="0047038C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defects at time of viewing and not disclose at any point.</w:t>
            </w:r>
          </w:p>
          <w:p w14:paraId="0056B92E" w14:textId="4DE541AE" w:rsidR="00B856E7" w:rsidRPr="00F422E8" w:rsidRDefault="00B856E7" w:rsidP="00F422E8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There is expectation that the council would support with Mutual </w:t>
            </w:r>
            <w:proofErr w:type="gramStart"/>
            <w:r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Exchange</w:t>
            </w:r>
            <w:proofErr w:type="gramEnd"/>
            <w:r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but reality is that it is Tenant Led</w:t>
            </w:r>
          </w:p>
          <w:p w14:paraId="2D1BD45A" w14:textId="77777777" w:rsidR="00195974" w:rsidRPr="00195974" w:rsidRDefault="00195974" w:rsidP="00195974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1C5D51AC" w14:textId="0A8F8194" w:rsidR="00F12402" w:rsidRPr="00F422E8" w:rsidRDefault="00195974" w:rsidP="00F422E8">
            <w:pPr>
              <w:ind w:left="45"/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 w:rsidRPr="00195974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Council Responsibilities</w:t>
            </w:r>
            <w:r w:rsid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- </w:t>
            </w:r>
            <w:r w:rsidR="00F12402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Ideas to improve process and success of Mutal Exchange </w:t>
            </w:r>
            <w:proofErr w:type="gramStart"/>
            <w:r w:rsidR="00F12402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were</w:t>
            </w:r>
            <w:r w:rsid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;</w:t>
            </w:r>
            <w:proofErr w:type="gramEnd"/>
            <w:r w:rsid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</w:t>
            </w:r>
            <w:r w:rsidR="0054683C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New Tenant Visits</w:t>
            </w:r>
          </w:p>
          <w:p w14:paraId="7D0C5BB6" w14:textId="0DBE08CC" w:rsidR="008F54A7" w:rsidRDefault="00F422E8" w:rsidP="00F422E8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Considering criteria, e.g. </w:t>
            </w:r>
            <w:r w:rsidR="008F54A7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If there are two more </w:t>
            </w:r>
            <w:proofErr w:type="gramStart"/>
            <w:r w:rsidR="008F54A7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adaptions</w:t>
            </w:r>
            <w:proofErr w:type="gramEnd"/>
            <w:r w:rsidR="008F54A7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then </w:t>
            </w:r>
            <w:r w:rsidR="00D631CE" w:rsidRPr="00F422E8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council could say no to Mutual Exchange</w:t>
            </w: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. Other criteria suggested 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included;</w:t>
            </w:r>
            <w:proofErr w:type="gramEnd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rent arrears (could be incentive to settle), bedroom need (to be assessed), is Tenant under notice / ASB?</w:t>
            </w:r>
            <w:r w:rsidR="00D847A7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</w:t>
            </w:r>
          </w:p>
          <w:p w14:paraId="7A40EF51" w14:textId="77777777" w:rsidR="00F422E8" w:rsidRDefault="00F422E8" w:rsidP="00F422E8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6DD5E593" w14:textId="43967401" w:rsidR="00F422E8" w:rsidRDefault="00F422E8" w:rsidP="00F422E8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The Group discussed that properties in Mutual Exchage aren’t subject to usual Void process, but council could facilitate some aspects,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i.e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gas and electric providers / switches, any gas safety / boiler checks – to ensure process is swift and there is heating and hot water straight away.</w:t>
            </w:r>
            <w:r w:rsidR="007C66D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 time limit of e.g. 42 days could be </w:t>
            </w:r>
            <w:r w:rsidR="007C66D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lastRenderedPageBreak/>
              <w:t>implemented – for any opposition to be made and if not, then Mutual Exchange goes ahead.</w:t>
            </w:r>
          </w:p>
          <w:p w14:paraId="3A9A7E57" w14:textId="77777777" w:rsidR="00F422E8" w:rsidRDefault="00F422E8" w:rsidP="00F422E8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311E2490" w14:textId="0CBA477F" w:rsidR="003B55B2" w:rsidRDefault="00F422E8" w:rsidP="007C66D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Council could conduct survey with Tenants who participated in Mutual Exchange</w:t>
            </w:r>
            <w:r w:rsidR="007C66D3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 and ‘follow the journey’ – References could be generated, requested, checked/sent</w:t>
            </w:r>
            <w:r w:rsidR="00D847A7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. Sign up pack could be given (currently this is a gap)</w:t>
            </w:r>
          </w:p>
          <w:p w14:paraId="3D7DA27E" w14:textId="77777777" w:rsidR="00F77B9A" w:rsidRDefault="00F77B9A" w:rsidP="007C66D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</w:p>
          <w:p w14:paraId="152DE0FF" w14:textId="56F83D52" w:rsidR="00F77B9A" w:rsidRPr="007C66D3" w:rsidRDefault="00F77B9A" w:rsidP="007C66D3">
            <w:pP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Discussion about promoting Mutual Exchange and </w:t>
            </w:r>
            <w:r w:rsidR="00D847A7"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 xml:space="preserve">knowing the detail, about moves in and out of area and introduction of ‘Swap tracker’. Ways to promote = event / flyers &amp; posters, e.g. ‘Love Winnall’ / noticeboards in communities / newspaper. Potentially a campaign / summit. </w:t>
            </w:r>
          </w:p>
        </w:tc>
        <w:tc>
          <w:tcPr>
            <w:tcW w:w="3969" w:type="dxa"/>
          </w:tcPr>
          <w:p w14:paraId="004D37EA" w14:textId="77777777" w:rsidR="00442612" w:rsidRDefault="00442612" w:rsidP="00091CB7"/>
          <w:p w14:paraId="5ADAFD90" w14:textId="77777777" w:rsidR="0054683C" w:rsidRDefault="0054683C" w:rsidP="00091CB7"/>
          <w:p w14:paraId="5A293340" w14:textId="77777777" w:rsidR="0054683C" w:rsidRDefault="0054683C" w:rsidP="00091CB7"/>
          <w:p w14:paraId="0B2B02F1" w14:textId="77777777" w:rsidR="0054683C" w:rsidRDefault="0054683C" w:rsidP="00091CB7"/>
          <w:p w14:paraId="3EE8D363" w14:textId="77777777" w:rsidR="0054683C" w:rsidRDefault="0054683C" w:rsidP="00091CB7"/>
          <w:p w14:paraId="44C63A26" w14:textId="77777777" w:rsidR="0054683C" w:rsidRDefault="0054683C" w:rsidP="00091CB7"/>
          <w:p w14:paraId="4DFFAB60" w14:textId="77777777" w:rsidR="0054683C" w:rsidRDefault="0054683C" w:rsidP="00091CB7"/>
          <w:p w14:paraId="12561424" w14:textId="77777777" w:rsidR="0054683C" w:rsidRDefault="0054683C" w:rsidP="00091CB7"/>
          <w:p w14:paraId="7D681339" w14:textId="77777777" w:rsidR="0054683C" w:rsidRDefault="0054683C" w:rsidP="00091CB7"/>
          <w:p w14:paraId="1BE1248D" w14:textId="77777777" w:rsidR="0054683C" w:rsidRDefault="0054683C" w:rsidP="00091CB7"/>
          <w:p w14:paraId="77731C75" w14:textId="77777777" w:rsidR="0054683C" w:rsidRDefault="0054683C" w:rsidP="00091CB7"/>
          <w:p w14:paraId="26067AE1" w14:textId="77777777" w:rsidR="0054683C" w:rsidRDefault="0054683C" w:rsidP="00091CB7"/>
          <w:p w14:paraId="0C54269B" w14:textId="77777777" w:rsidR="0054683C" w:rsidRDefault="0054683C" w:rsidP="00091CB7"/>
          <w:p w14:paraId="76EA2424" w14:textId="77777777" w:rsidR="0054683C" w:rsidRDefault="0054683C" w:rsidP="00091CB7"/>
          <w:p w14:paraId="42CCA9DD" w14:textId="77777777" w:rsidR="0054683C" w:rsidRDefault="0054683C" w:rsidP="00091CB7"/>
          <w:p w14:paraId="7296E8F0" w14:textId="77777777" w:rsidR="0054683C" w:rsidRDefault="0054683C" w:rsidP="00091CB7"/>
          <w:p w14:paraId="380C2B41" w14:textId="77777777" w:rsidR="0054683C" w:rsidRDefault="0054683C" w:rsidP="00091CB7"/>
          <w:p w14:paraId="5DDBFF64" w14:textId="77777777" w:rsidR="0054683C" w:rsidRDefault="0054683C" w:rsidP="00091CB7"/>
          <w:p w14:paraId="757C0693" w14:textId="77777777" w:rsidR="0054683C" w:rsidRDefault="0054683C" w:rsidP="00091CB7"/>
          <w:p w14:paraId="6E861D5E" w14:textId="77777777" w:rsidR="0054683C" w:rsidRDefault="0054683C" w:rsidP="00091CB7"/>
          <w:p w14:paraId="1B432C86" w14:textId="77777777" w:rsidR="008F54A7" w:rsidRDefault="008F54A7" w:rsidP="00091CB7"/>
          <w:p w14:paraId="2857D386" w14:textId="77777777" w:rsidR="008F54A7" w:rsidRDefault="008F54A7" w:rsidP="00091CB7"/>
          <w:p w14:paraId="452A9A69" w14:textId="77777777" w:rsidR="008F54A7" w:rsidRDefault="008F54A7" w:rsidP="00091CB7"/>
          <w:p w14:paraId="5905F52B" w14:textId="77777777" w:rsidR="008F54A7" w:rsidRDefault="008F54A7" w:rsidP="00091CB7"/>
          <w:p w14:paraId="671002AC" w14:textId="77777777" w:rsidR="008F54A7" w:rsidRDefault="008F54A7" w:rsidP="00091CB7"/>
          <w:p w14:paraId="71D29275" w14:textId="77777777" w:rsidR="008F54A7" w:rsidRDefault="008F54A7" w:rsidP="00091CB7"/>
          <w:p w14:paraId="3B60AB9C" w14:textId="77777777" w:rsidR="008F54A7" w:rsidRDefault="008F54A7" w:rsidP="00091CB7"/>
          <w:p w14:paraId="6ACB5F98" w14:textId="77777777" w:rsidR="008F54A7" w:rsidRDefault="008F54A7" w:rsidP="00091CB7"/>
          <w:p w14:paraId="254350BF" w14:textId="77777777" w:rsidR="008F54A7" w:rsidRDefault="008F54A7" w:rsidP="00091CB7"/>
          <w:p w14:paraId="420C8A04" w14:textId="77777777" w:rsidR="008F54A7" w:rsidRDefault="008F54A7" w:rsidP="00091CB7"/>
          <w:p w14:paraId="639557ED" w14:textId="4B26820F" w:rsidR="0054683C" w:rsidRDefault="0054683C" w:rsidP="00091CB7">
            <w:r>
              <w:t>New Tenant Visits to be discussed</w:t>
            </w:r>
            <w:r w:rsidR="009926AF">
              <w:t xml:space="preserve"> for those moving into council properties</w:t>
            </w:r>
          </w:p>
          <w:p w14:paraId="52AB1D17" w14:textId="77777777" w:rsidR="00D631CE" w:rsidRDefault="00D631CE" w:rsidP="00091CB7"/>
          <w:p w14:paraId="7458738B" w14:textId="77777777" w:rsidR="00513A8D" w:rsidRDefault="00D631CE" w:rsidP="00091CB7">
            <w:r>
              <w:t>D</w:t>
            </w:r>
            <w:r w:rsidR="008864FA">
              <w:t>iscuss and implement criteria for Mutual Exchange – potential to include</w:t>
            </w:r>
            <w:r w:rsidR="00513A8D">
              <w:t>:</w:t>
            </w:r>
          </w:p>
          <w:p w14:paraId="3D1E78E9" w14:textId="5FF27AA8" w:rsidR="00D631CE" w:rsidRDefault="00E90373" w:rsidP="00513A8D">
            <w:pPr>
              <w:pStyle w:val="ListParagraph"/>
              <w:numPr>
                <w:ilvl w:val="0"/>
                <w:numId w:val="32"/>
              </w:numPr>
            </w:pPr>
            <w:r>
              <w:t>consideration of</w:t>
            </w:r>
            <w:r w:rsidR="00E61AB0">
              <w:t xml:space="preserve"> adaptations.</w:t>
            </w:r>
          </w:p>
          <w:p w14:paraId="49E808B5" w14:textId="374A7826" w:rsidR="00513A8D" w:rsidRPr="00513A8D" w:rsidRDefault="00513A8D" w:rsidP="00513A8D"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Rent arrears</w:t>
            </w:r>
          </w:p>
          <w:p w14:paraId="0C028B35" w14:textId="58A3339D" w:rsidR="00513A8D" w:rsidRPr="00441E3D" w:rsidRDefault="00513A8D" w:rsidP="00513A8D"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Bedroom above need</w:t>
            </w:r>
          </w:p>
          <w:p w14:paraId="2A3164C3" w14:textId="1C12337C" w:rsidR="00441E3D" w:rsidRPr="00441E3D" w:rsidRDefault="00441E3D" w:rsidP="00513A8D"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Under Notice?</w:t>
            </w:r>
          </w:p>
          <w:p w14:paraId="25F6019D" w14:textId="6D9D7951" w:rsidR="00441E3D" w:rsidRDefault="00441E3D" w:rsidP="00513A8D"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Calibri" w:eastAsia="Times New Roman" w:hAnsi="Calibri" w:cs="Calibri"/>
                <w:kern w:val="0"/>
                <w:lang w:val="en-US" w:eastAsia="en-GB"/>
                <w14:ligatures w14:val="none"/>
              </w:rPr>
              <w:t>ASB</w:t>
            </w:r>
          </w:p>
          <w:p w14:paraId="77E3D202" w14:textId="684B4BE2" w:rsidR="00E90373" w:rsidRDefault="00E90373" w:rsidP="00091CB7"/>
          <w:p w14:paraId="5DA175BE" w14:textId="281C44BC" w:rsidR="00BB2FF4" w:rsidRDefault="00262317" w:rsidP="00091CB7">
            <w:r>
              <w:t>Find system to log gas and electric providers</w:t>
            </w:r>
            <w:r w:rsidR="0074615F">
              <w:t xml:space="preserve"> used by Tenants</w:t>
            </w:r>
            <w:r w:rsidR="008D3105">
              <w:t xml:space="preserve">. </w:t>
            </w:r>
          </w:p>
          <w:p w14:paraId="3B690CB9" w14:textId="77777777" w:rsidR="002C5514" w:rsidRDefault="002C5514" w:rsidP="00091CB7"/>
          <w:p w14:paraId="26A6A904" w14:textId="7D9E2FDB" w:rsidR="002C5514" w:rsidRDefault="002C5514" w:rsidP="00091CB7">
            <w:r>
              <w:lastRenderedPageBreak/>
              <w:t>Design Survey for council Tenants who have been through Mutual Exchange process</w:t>
            </w:r>
          </w:p>
          <w:p w14:paraId="27C1163A" w14:textId="77777777" w:rsidR="00D847A7" w:rsidRDefault="00D847A7" w:rsidP="00091CB7"/>
          <w:p w14:paraId="51A4EC55" w14:textId="45125EED" w:rsidR="00D847A7" w:rsidRDefault="00D847A7" w:rsidP="00091CB7">
            <w:r>
              <w:t xml:space="preserve">Plan sign up packs </w:t>
            </w:r>
          </w:p>
          <w:p w14:paraId="05856FEC" w14:textId="77777777" w:rsidR="0054683C" w:rsidRDefault="0054683C" w:rsidP="00091CB7"/>
          <w:p w14:paraId="474F82B8" w14:textId="77777777" w:rsidR="0054683C" w:rsidRDefault="0054683C" w:rsidP="00091CB7"/>
          <w:p w14:paraId="137E0936" w14:textId="1B9019E3" w:rsidR="00D847A7" w:rsidRDefault="00D847A7" w:rsidP="00D847A7">
            <w:r>
              <w:t>Get breakdown of figures of who is moving in / out of area</w:t>
            </w:r>
          </w:p>
          <w:p w14:paraId="1AA1EBA6" w14:textId="77777777" w:rsidR="00D847A7" w:rsidRDefault="00D847A7" w:rsidP="00D847A7"/>
          <w:p w14:paraId="1C1D40E6" w14:textId="375D5B22" w:rsidR="0054683C" w:rsidRDefault="00D847A7" w:rsidP="00D847A7">
            <w:r>
              <w:t>Discuss options of swap tracker &amp; campaign / summit with Projects Team and Tenancy Team</w:t>
            </w:r>
          </w:p>
        </w:tc>
        <w:tc>
          <w:tcPr>
            <w:tcW w:w="2126" w:type="dxa"/>
          </w:tcPr>
          <w:p w14:paraId="3FA94DA4" w14:textId="77777777" w:rsidR="003F3923" w:rsidRDefault="003F3923"/>
          <w:p w14:paraId="745BF503" w14:textId="77777777" w:rsidR="003F3923" w:rsidRDefault="003F3923"/>
          <w:p w14:paraId="4E809CF2" w14:textId="77777777" w:rsidR="003F3923" w:rsidRDefault="003F3923"/>
          <w:p w14:paraId="19C0F6E1" w14:textId="77777777" w:rsidR="003F3923" w:rsidRDefault="003F3923"/>
          <w:p w14:paraId="215B1E6D" w14:textId="77777777" w:rsidR="0006106B" w:rsidRDefault="0006106B"/>
          <w:p w14:paraId="1BE77A79" w14:textId="77777777" w:rsidR="009926AF" w:rsidRDefault="009926AF"/>
          <w:p w14:paraId="5F1B43D6" w14:textId="77777777" w:rsidR="009926AF" w:rsidRDefault="009926AF"/>
          <w:p w14:paraId="71AD8359" w14:textId="77777777" w:rsidR="009926AF" w:rsidRDefault="009926AF"/>
          <w:p w14:paraId="70B4DD31" w14:textId="77777777" w:rsidR="009926AF" w:rsidRDefault="009926AF"/>
          <w:p w14:paraId="5C7AEE41" w14:textId="77777777" w:rsidR="009926AF" w:rsidRDefault="009926AF"/>
          <w:p w14:paraId="3C991115" w14:textId="77777777" w:rsidR="009926AF" w:rsidRDefault="009926AF"/>
          <w:p w14:paraId="11D7A80C" w14:textId="77777777" w:rsidR="009926AF" w:rsidRDefault="009926AF"/>
          <w:p w14:paraId="2AD649B0" w14:textId="77777777" w:rsidR="009926AF" w:rsidRDefault="009926AF"/>
          <w:p w14:paraId="15080C5E" w14:textId="77777777" w:rsidR="009926AF" w:rsidRDefault="009926AF"/>
          <w:p w14:paraId="591F178D" w14:textId="77777777" w:rsidR="009926AF" w:rsidRDefault="009926AF"/>
          <w:p w14:paraId="185DF1DE" w14:textId="77777777" w:rsidR="009926AF" w:rsidRDefault="009926AF"/>
          <w:p w14:paraId="19272F98" w14:textId="77777777" w:rsidR="009926AF" w:rsidRDefault="009926AF"/>
          <w:p w14:paraId="79F9B332" w14:textId="77777777" w:rsidR="009926AF" w:rsidRDefault="009926AF"/>
          <w:p w14:paraId="24E016A4" w14:textId="77777777" w:rsidR="009926AF" w:rsidRDefault="009926AF"/>
          <w:p w14:paraId="5360818F" w14:textId="77777777" w:rsidR="009926AF" w:rsidRDefault="009926AF"/>
          <w:p w14:paraId="7D5B75D2" w14:textId="77777777" w:rsidR="008F54A7" w:rsidRDefault="008F54A7"/>
          <w:p w14:paraId="50755209" w14:textId="77777777" w:rsidR="008F54A7" w:rsidRDefault="008F54A7"/>
          <w:p w14:paraId="038F800B" w14:textId="77777777" w:rsidR="008F54A7" w:rsidRDefault="008F54A7"/>
          <w:p w14:paraId="4FBF1138" w14:textId="77777777" w:rsidR="008F54A7" w:rsidRDefault="008F54A7"/>
          <w:p w14:paraId="77B2B7A9" w14:textId="77777777" w:rsidR="008F54A7" w:rsidRDefault="008F54A7"/>
          <w:p w14:paraId="1DEB540A" w14:textId="77777777" w:rsidR="008F54A7" w:rsidRDefault="008F54A7"/>
          <w:p w14:paraId="72215881" w14:textId="77777777" w:rsidR="008F54A7" w:rsidRDefault="008F54A7"/>
          <w:p w14:paraId="22FD093C" w14:textId="77777777" w:rsidR="008F54A7" w:rsidRDefault="008F54A7"/>
          <w:p w14:paraId="2C6CAC20" w14:textId="77777777" w:rsidR="008F54A7" w:rsidRDefault="008F54A7"/>
          <w:p w14:paraId="7D019EAB" w14:textId="77777777" w:rsidR="008F54A7" w:rsidRDefault="008F54A7"/>
          <w:p w14:paraId="42B23EE6" w14:textId="77777777" w:rsidR="009926AF" w:rsidRDefault="009926AF">
            <w:r>
              <w:t>Tenancy Team</w:t>
            </w:r>
          </w:p>
          <w:p w14:paraId="3AD41ACD" w14:textId="77777777" w:rsidR="002C5514" w:rsidRDefault="002C5514"/>
          <w:p w14:paraId="1ECC28D1" w14:textId="77777777" w:rsidR="002C5514" w:rsidRDefault="002C5514"/>
          <w:p w14:paraId="42E4F781" w14:textId="77777777" w:rsidR="002C5514" w:rsidRDefault="002C5514"/>
          <w:p w14:paraId="14E1BAAC" w14:textId="77777777" w:rsidR="002C5514" w:rsidRDefault="002C5514"/>
          <w:p w14:paraId="7E83BB7C" w14:textId="77777777" w:rsidR="002C5514" w:rsidRDefault="002C5514"/>
          <w:p w14:paraId="42161264" w14:textId="77777777" w:rsidR="002C5514" w:rsidRDefault="002C5514"/>
          <w:p w14:paraId="34A5EB5E" w14:textId="77777777" w:rsidR="002C5514" w:rsidRDefault="002C5514"/>
          <w:p w14:paraId="1DE3A9F4" w14:textId="77777777" w:rsidR="002C5514" w:rsidRDefault="002C5514"/>
          <w:p w14:paraId="7250EA81" w14:textId="77777777" w:rsidR="002C5514" w:rsidRDefault="002C5514"/>
          <w:p w14:paraId="52354CDB" w14:textId="77777777" w:rsidR="002C5514" w:rsidRDefault="002C5514"/>
          <w:p w14:paraId="5D7F6967" w14:textId="77777777" w:rsidR="002C5514" w:rsidRDefault="002C5514"/>
          <w:p w14:paraId="7A6AECFF" w14:textId="77777777" w:rsidR="002C5514" w:rsidRDefault="002C5514"/>
          <w:p w14:paraId="1A2EF5B3" w14:textId="77777777" w:rsidR="00874522" w:rsidRDefault="00874522"/>
          <w:p w14:paraId="5DB173EB" w14:textId="77777777" w:rsidR="00874522" w:rsidRDefault="00874522"/>
          <w:p w14:paraId="159EE8A8" w14:textId="77777777" w:rsidR="002C5514" w:rsidRDefault="002C5514">
            <w:r>
              <w:lastRenderedPageBreak/>
              <w:t xml:space="preserve">Tenant Partnership Team </w:t>
            </w:r>
          </w:p>
          <w:p w14:paraId="7BE3C13D" w14:textId="77777777" w:rsidR="00D847A7" w:rsidRDefault="00D847A7"/>
          <w:p w14:paraId="23D93509" w14:textId="77777777" w:rsidR="00D847A7" w:rsidRDefault="00D847A7"/>
          <w:p w14:paraId="2CD6EB04" w14:textId="77777777" w:rsidR="00D847A7" w:rsidRDefault="00D847A7">
            <w:r>
              <w:t>Tenancy</w:t>
            </w:r>
          </w:p>
          <w:p w14:paraId="23A374E9" w14:textId="77777777" w:rsidR="00D847A7" w:rsidRDefault="00D847A7"/>
          <w:p w14:paraId="4494A55A" w14:textId="77777777" w:rsidR="00D847A7" w:rsidRDefault="00D847A7"/>
          <w:p w14:paraId="294F7C1E" w14:textId="7B858BF3" w:rsidR="00D847A7" w:rsidRDefault="00D847A7">
            <w:r>
              <w:t>Projects Team / Tenancy Team / Tenant Partnership Team</w:t>
            </w:r>
          </w:p>
        </w:tc>
        <w:tc>
          <w:tcPr>
            <w:tcW w:w="1530" w:type="dxa"/>
          </w:tcPr>
          <w:p w14:paraId="43836C5B" w14:textId="77777777" w:rsidR="003F3923" w:rsidRDefault="003F3923" w:rsidP="00C21907"/>
          <w:p w14:paraId="573C9584" w14:textId="77777777" w:rsidR="009926AF" w:rsidRDefault="009926AF" w:rsidP="002654D5"/>
          <w:p w14:paraId="355D6ACD" w14:textId="77777777" w:rsidR="009926AF" w:rsidRDefault="009926AF" w:rsidP="002654D5"/>
          <w:p w14:paraId="64C8B784" w14:textId="77777777" w:rsidR="009926AF" w:rsidRDefault="009926AF" w:rsidP="002654D5"/>
          <w:p w14:paraId="2D2789A9" w14:textId="77777777" w:rsidR="009926AF" w:rsidRDefault="009926AF" w:rsidP="002654D5"/>
          <w:p w14:paraId="7DFCEE87" w14:textId="77777777" w:rsidR="009926AF" w:rsidRDefault="009926AF" w:rsidP="002654D5"/>
          <w:p w14:paraId="1F068653" w14:textId="77777777" w:rsidR="009926AF" w:rsidRDefault="009926AF" w:rsidP="002654D5"/>
          <w:p w14:paraId="5809C231" w14:textId="77777777" w:rsidR="009926AF" w:rsidRDefault="009926AF" w:rsidP="002654D5"/>
          <w:p w14:paraId="0237492B" w14:textId="77777777" w:rsidR="009926AF" w:rsidRDefault="009926AF" w:rsidP="002654D5"/>
          <w:p w14:paraId="4E37CE1A" w14:textId="77777777" w:rsidR="009926AF" w:rsidRDefault="009926AF" w:rsidP="002654D5"/>
          <w:p w14:paraId="39D2D5B0" w14:textId="77777777" w:rsidR="009926AF" w:rsidRDefault="009926AF" w:rsidP="002654D5"/>
          <w:p w14:paraId="3FED6108" w14:textId="77777777" w:rsidR="009926AF" w:rsidRDefault="009926AF" w:rsidP="002654D5"/>
          <w:p w14:paraId="54A865F7" w14:textId="77777777" w:rsidR="009926AF" w:rsidRDefault="009926AF" w:rsidP="002654D5"/>
          <w:p w14:paraId="09FE5B65" w14:textId="77777777" w:rsidR="009926AF" w:rsidRDefault="009926AF" w:rsidP="002654D5"/>
          <w:p w14:paraId="1C685957" w14:textId="77777777" w:rsidR="009926AF" w:rsidRDefault="009926AF" w:rsidP="002654D5"/>
          <w:p w14:paraId="0522F568" w14:textId="77777777" w:rsidR="009926AF" w:rsidRDefault="009926AF" w:rsidP="002654D5"/>
          <w:p w14:paraId="4A21D0AA" w14:textId="77777777" w:rsidR="009926AF" w:rsidRDefault="009926AF" w:rsidP="002654D5"/>
          <w:p w14:paraId="049229D8" w14:textId="77777777" w:rsidR="009926AF" w:rsidRDefault="009926AF" w:rsidP="002654D5"/>
          <w:p w14:paraId="3F40490E" w14:textId="77777777" w:rsidR="009926AF" w:rsidRDefault="009926AF" w:rsidP="002654D5"/>
          <w:p w14:paraId="3CE01CAB" w14:textId="77777777" w:rsidR="009926AF" w:rsidRDefault="009926AF" w:rsidP="002654D5"/>
          <w:p w14:paraId="5D38E598" w14:textId="77777777" w:rsidR="008F54A7" w:rsidRDefault="008F54A7" w:rsidP="002654D5"/>
          <w:p w14:paraId="52A58CF3" w14:textId="77777777" w:rsidR="008F54A7" w:rsidRDefault="008F54A7" w:rsidP="002654D5"/>
          <w:p w14:paraId="6014C626" w14:textId="77777777" w:rsidR="008F54A7" w:rsidRDefault="008F54A7" w:rsidP="002654D5"/>
          <w:p w14:paraId="36570EB2" w14:textId="77777777" w:rsidR="008F54A7" w:rsidRDefault="008F54A7" w:rsidP="002654D5"/>
          <w:p w14:paraId="35527217" w14:textId="77777777" w:rsidR="008F54A7" w:rsidRDefault="008F54A7" w:rsidP="002654D5"/>
          <w:p w14:paraId="2652A0A6" w14:textId="77777777" w:rsidR="008F54A7" w:rsidRDefault="008F54A7" w:rsidP="002654D5"/>
          <w:p w14:paraId="02D0CF43" w14:textId="77777777" w:rsidR="008F54A7" w:rsidRDefault="008F54A7" w:rsidP="002654D5"/>
          <w:p w14:paraId="23CF01C1" w14:textId="77777777" w:rsidR="008F54A7" w:rsidRDefault="008F54A7" w:rsidP="002654D5"/>
          <w:p w14:paraId="5B84EBF6" w14:textId="77777777" w:rsidR="008F54A7" w:rsidRDefault="008F54A7" w:rsidP="002654D5"/>
          <w:p w14:paraId="2F15A1D5" w14:textId="77777777" w:rsidR="008F54A7" w:rsidRDefault="008F54A7" w:rsidP="002654D5"/>
          <w:p w14:paraId="5D424837" w14:textId="67D6028A" w:rsidR="002654D5" w:rsidRDefault="002654D5" w:rsidP="002654D5">
            <w:r>
              <w:t>November 2025</w:t>
            </w:r>
          </w:p>
          <w:p w14:paraId="7D5BF5A8" w14:textId="77777777" w:rsidR="003F3923" w:rsidRDefault="003F3923" w:rsidP="00C21907"/>
          <w:p w14:paraId="22D6EBD0" w14:textId="77777777" w:rsidR="0006106B" w:rsidRDefault="0006106B" w:rsidP="00C21907"/>
          <w:p w14:paraId="59BA4744" w14:textId="77777777" w:rsidR="0006106B" w:rsidRDefault="0006106B" w:rsidP="00C21907"/>
          <w:p w14:paraId="54801AF0" w14:textId="77777777" w:rsidR="0006106B" w:rsidRDefault="0006106B" w:rsidP="00C21907"/>
          <w:p w14:paraId="0E0624AA" w14:textId="77777777" w:rsidR="0006106B" w:rsidRDefault="0006106B" w:rsidP="00C21907"/>
          <w:p w14:paraId="3518154F" w14:textId="77777777" w:rsidR="0006106B" w:rsidRDefault="0006106B" w:rsidP="00C21907"/>
          <w:p w14:paraId="3B8C9BE1" w14:textId="77777777" w:rsidR="00441E3D" w:rsidRDefault="00441E3D" w:rsidP="00C21907"/>
          <w:p w14:paraId="19F2593C" w14:textId="77777777" w:rsidR="00441E3D" w:rsidRDefault="00441E3D" w:rsidP="00C21907"/>
          <w:p w14:paraId="5B444839" w14:textId="77777777" w:rsidR="00441E3D" w:rsidRDefault="00441E3D" w:rsidP="00C21907"/>
          <w:p w14:paraId="69D124FE" w14:textId="77777777" w:rsidR="00441E3D" w:rsidRDefault="00441E3D" w:rsidP="00C21907"/>
          <w:p w14:paraId="65E9FB20" w14:textId="77777777" w:rsidR="00441E3D" w:rsidRDefault="00441E3D" w:rsidP="00C21907"/>
          <w:p w14:paraId="7F87678D" w14:textId="77777777" w:rsidR="00874522" w:rsidRDefault="00874522" w:rsidP="00441E3D"/>
          <w:p w14:paraId="768ADCF3" w14:textId="77777777" w:rsidR="00874522" w:rsidRDefault="00874522" w:rsidP="00441E3D"/>
          <w:p w14:paraId="5C53E6D2" w14:textId="089C7D98" w:rsidR="00441E3D" w:rsidRDefault="00441E3D" w:rsidP="00441E3D">
            <w:r>
              <w:lastRenderedPageBreak/>
              <w:t>November 2025</w:t>
            </w:r>
          </w:p>
          <w:p w14:paraId="289327E5" w14:textId="77777777" w:rsidR="00D847A7" w:rsidRDefault="00D847A7" w:rsidP="00441E3D"/>
          <w:p w14:paraId="0EAE9EB8" w14:textId="77777777" w:rsidR="00D847A7" w:rsidRDefault="00D847A7" w:rsidP="00441E3D"/>
          <w:p w14:paraId="09DE90A6" w14:textId="352CAD84" w:rsidR="00D847A7" w:rsidRDefault="00D847A7" w:rsidP="00D847A7">
            <w:r>
              <w:t>ASAP</w:t>
            </w:r>
          </w:p>
          <w:p w14:paraId="16A1AF8A" w14:textId="77777777" w:rsidR="00D847A7" w:rsidRDefault="00D847A7" w:rsidP="00D847A7"/>
          <w:p w14:paraId="2053E4E3" w14:textId="77777777" w:rsidR="00D847A7" w:rsidRDefault="00D847A7" w:rsidP="00D847A7"/>
          <w:p w14:paraId="5A512E05" w14:textId="30BB7A05" w:rsidR="00D847A7" w:rsidRDefault="00D847A7" w:rsidP="00D847A7">
            <w:r>
              <w:t>Ongoing</w:t>
            </w:r>
          </w:p>
          <w:p w14:paraId="46857B78" w14:textId="77777777" w:rsidR="00D847A7" w:rsidRDefault="00D847A7" w:rsidP="00441E3D"/>
          <w:p w14:paraId="69594617" w14:textId="3D35E256" w:rsidR="00441E3D" w:rsidRDefault="00441E3D" w:rsidP="00C21907"/>
        </w:tc>
      </w:tr>
      <w:tr w:rsidR="0092603D" w14:paraId="689A8F8C" w14:textId="77777777" w:rsidTr="0090451C">
        <w:tc>
          <w:tcPr>
            <w:tcW w:w="1980" w:type="dxa"/>
          </w:tcPr>
          <w:p w14:paraId="5B1E223B" w14:textId="0EC1E12D" w:rsidR="00B4192D" w:rsidRDefault="00B4192D" w:rsidP="00B4192D">
            <w:r>
              <w:lastRenderedPageBreak/>
              <w:t>Topic for Next Sessions</w:t>
            </w:r>
          </w:p>
          <w:p w14:paraId="30B38466" w14:textId="5B154C54" w:rsidR="0092603D" w:rsidRDefault="0092603D"/>
        </w:tc>
        <w:tc>
          <w:tcPr>
            <w:tcW w:w="5245" w:type="dxa"/>
          </w:tcPr>
          <w:p w14:paraId="45ECBC1F" w14:textId="6D3330C2" w:rsidR="004F48C0" w:rsidRPr="007C66D3" w:rsidRDefault="004F48C0" w:rsidP="004F48C0">
            <w:pPr>
              <w:rPr>
                <w:rFonts w:ascii="Arial" w:hAnsi="Arial" w:cs="Arial"/>
              </w:rPr>
            </w:pPr>
            <w:r w:rsidRPr="007C66D3">
              <w:rPr>
                <w:rFonts w:ascii="Arial" w:hAnsi="Arial" w:cs="Arial"/>
              </w:rPr>
              <w:t xml:space="preserve">All Tenants voted and chose </w:t>
            </w:r>
            <w:r w:rsidR="00C961BD" w:rsidRPr="007C66D3">
              <w:rPr>
                <w:rFonts w:ascii="Arial" w:hAnsi="Arial" w:cs="Arial"/>
              </w:rPr>
              <w:t>Allocations &amp; Lettings</w:t>
            </w:r>
          </w:p>
          <w:p w14:paraId="7AEE963E" w14:textId="77777777" w:rsidR="004F48C0" w:rsidRDefault="004F48C0" w:rsidP="004F48C0">
            <w:pPr>
              <w:rPr>
                <w:rFonts w:ascii="Arial" w:hAnsi="Arial" w:cs="Arial"/>
                <w:b/>
                <w:bCs/>
              </w:rPr>
            </w:pPr>
          </w:p>
          <w:p w14:paraId="71EB0296" w14:textId="559B5E16" w:rsidR="0092603D" w:rsidRDefault="0092603D" w:rsidP="00790F63"/>
        </w:tc>
        <w:tc>
          <w:tcPr>
            <w:tcW w:w="3969" w:type="dxa"/>
          </w:tcPr>
          <w:p w14:paraId="41063A6C" w14:textId="77777777" w:rsidR="008E3B3D" w:rsidRDefault="00261EBA" w:rsidP="00091CB7">
            <w:r>
              <w:t>Design Workshop and liaise with facilit</w:t>
            </w:r>
            <w:r w:rsidR="008E3B3D">
              <w:t xml:space="preserve">ators </w:t>
            </w:r>
          </w:p>
          <w:p w14:paraId="2DD17C43" w14:textId="77777777" w:rsidR="008E3B3D" w:rsidRDefault="008E3B3D" w:rsidP="00091CB7"/>
          <w:p w14:paraId="5FCF23E9" w14:textId="1B223693" w:rsidR="008E3B3D" w:rsidRDefault="008E3B3D" w:rsidP="00091CB7">
            <w:r>
              <w:t>Liaise with Housing Allocations and Tenancy teams</w:t>
            </w:r>
          </w:p>
        </w:tc>
        <w:tc>
          <w:tcPr>
            <w:tcW w:w="2126" w:type="dxa"/>
          </w:tcPr>
          <w:p w14:paraId="28A17F62" w14:textId="1B0CF144" w:rsidR="002654D5" w:rsidRDefault="008E3B3D">
            <w:r>
              <w:t>Tenant Partnership Team</w:t>
            </w:r>
          </w:p>
        </w:tc>
        <w:tc>
          <w:tcPr>
            <w:tcW w:w="1530" w:type="dxa"/>
          </w:tcPr>
          <w:p w14:paraId="56A08EFE" w14:textId="08C7B5C6" w:rsidR="0092603D" w:rsidRDefault="002654D5" w:rsidP="00C21907">
            <w:r>
              <w:t>December 2025</w:t>
            </w:r>
          </w:p>
        </w:tc>
      </w:tr>
    </w:tbl>
    <w:p w14:paraId="16054907" w14:textId="77777777" w:rsidR="00204193" w:rsidRDefault="00204193" w:rsidP="00C21907"/>
    <w:p w14:paraId="0D358E12" w14:textId="77777777" w:rsidR="001D65DB" w:rsidRDefault="001D65DB" w:rsidP="00C21907"/>
    <w:sectPr w:rsidR="001D65DB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7597" w14:textId="77777777" w:rsidR="00A01519" w:rsidRDefault="00A01519" w:rsidP="00CC71FB">
      <w:pPr>
        <w:spacing w:after="0" w:line="240" w:lineRule="auto"/>
      </w:pPr>
      <w:r>
        <w:separator/>
      </w:r>
    </w:p>
  </w:endnote>
  <w:endnote w:type="continuationSeparator" w:id="0">
    <w:p w14:paraId="36DAF5D1" w14:textId="77777777" w:rsidR="00A01519" w:rsidRDefault="00A01519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A076" w14:textId="77777777" w:rsidR="00A01519" w:rsidRDefault="00A01519" w:rsidP="00CC71FB">
      <w:pPr>
        <w:spacing w:after="0" w:line="240" w:lineRule="auto"/>
      </w:pPr>
      <w:r>
        <w:separator/>
      </w:r>
    </w:p>
  </w:footnote>
  <w:footnote w:type="continuationSeparator" w:id="0">
    <w:p w14:paraId="6BCF7296" w14:textId="77777777" w:rsidR="00A01519" w:rsidRDefault="00A01519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7366" w14:textId="10159A9C" w:rsidR="00CC71FB" w:rsidRPr="0064764C" w:rsidRDefault="00C14D94">
    <w:pPr>
      <w:pStyle w:val="Header"/>
      <w:rPr>
        <w:b/>
        <w:bCs/>
        <w:sz w:val="26"/>
        <w:szCs w:val="26"/>
      </w:rPr>
    </w:pPr>
    <w:r w:rsidRPr="0064764C">
      <w:rPr>
        <w:b/>
        <w:bCs/>
        <w:sz w:val="26"/>
        <w:szCs w:val="26"/>
      </w:rPr>
      <w:t xml:space="preserve">Winchester City Council – Housing </w:t>
    </w:r>
    <w:r w:rsidR="008B293A">
      <w:rPr>
        <w:b/>
        <w:bCs/>
        <w:sz w:val="26"/>
        <w:szCs w:val="26"/>
      </w:rPr>
      <w:t>Improvement Workshops</w:t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  <w:t>Actions / Outcomes</w:t>
    </w:r>
  </w:p>
  <w:p w14:paraId="442622FD" w14:textId="6A40F65C" w:rsidR="00C14D94" w:rsidRDefault="00C14D94">
    <w:pPr>
      <w:pStyle w:val="Header"/>
    </w:pPr>
    <w:r>
      <w:t>Group:</w:t>
    </w:r>
    <w:r w:rsidR="00A92972">
      <w:t xml:space="preserve"> </w:t>
    </w:r>
    <w:r w:rsidR="006209DB">
      <w:t>Tenancy</w:t>
    </w:r>
  </w:p>
  <w:p w14:paraId="5CC5C1CF" w14:textId="1201C6B5" w:rsidR="00C14D94" w:rsidRDefault="00C14D94">
    <w:pPr>
      <w:pStyle w:val="Header"/>
    </w:pPr>
    <w:r>
      <w:t>Date:</w:t>
    </w:r>
    <w:r w:rsidR="008B293A">
      <w:t xml:space="preserve"> </w:t>
    </w:r>
    <w:r w:rsidR="00A607B0">
      <w:t>25 September</w:t>
    </w:r>
    <w:r w:rsidR="00A4629A">
      <w:t xml:space="preserve"> </w:t>
    </w:r>
    <w:r w:rsidR="008B293A">
      <w:t>2025</w:t>
    </w:r>
  </w:p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B51"/>
    <w:multiLevelType w:val="hybridMultilevel"/>
    <w:tmpl w:val="786AE0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143714"/>
    <w:multiLevelType w:val="hybridMultilevel"/>
    <w:tmpl w:val="31527DB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0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F51B98"/>
    <w:multiLevelType w:val="hybridMultilevel"/>
    <w:tmpl w:val="DE308C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5" w15:restartNumberingAfterBreak="0">
    <w:nsid w:val="658E35B3"/>
    <w:multiLevelType w:val="multilevel"/>
    <w:tmpl w:val="B29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3F45FE"/>
    <w:multiLevelType w:val="hybridMultilevel"/>
    <w:tmpl w:val="A8D8DE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29"/>
  </w:num>
  <w:num w:numId="2" w16cid:durableId="1686635168">
    <w:abstractNumId w:val="30"/>
  </w:num>
  <w:num w:numId="3" w16cid:durableId="1137576063">
    <w:abstractNumId w:val="8"/>
  </w:num>
  <w:num w:numId="4" w16cid:durableId="179901871">
    <w:abstractNumId w:val="30"/>
  </w:num>
  <w:num w:numId="5" w16cid:durableId="453210210">
    <w:abstractNumId w:val="10"/>
  </w:num>
  <w:num w:numId="6" w16cid:durableId="1984851973">
    <w:abstractNumId w:val="18"/>
  </w:num>
  <w:num w:numId="7" w16cid:durableId="755633845">
    <w:abstractNumId w:val="17"/>
  </w:num>
  <w:num w:numId="8" w16cid:durableId="1699425785">
    <w:abstractNumId w:val="21"/>
  </w:num>
  <w:num w:numId="9" w16cid:durableId="2039818540">
    <w:abstractNumId w:val="19"/>
  </w:num>
  <w:num w:numId="10" w16cid:durableId="520629348">
    <w:abstractNumId w:val="4"/>
  </w:num>
  <w:num w:numId="11" w16cid:durableId="231358659">
    <w:abstractNumId w:val="12"/>
  </w:num>
  <w:num w:numId="12" w16cid:durableId="1730108316">
    <w:abstractNumId w:val="7"/>
  </w:num>
  <w:num w:numId="13" w16cid:durableId="258370498">
    <w:abstractNumId w:val="11"/>
  </w:num>
  <w:num w:numId="14" w16cid:durableId="45564699">
    <w:abstractNumId w:val="3"/>
  </w:num>
  <w:num w:numId="15" w16cid:durableId="1919289901">
    <w:abstractNumId w:val="6"/>
  </w:num>
  <w:num w:numId="16" w16cid:durableId="1265772715">
    <w:abstractNumId w:val="22"/>
  </w:num>
  <w:num w:numId="17" w16cid:durableId="807624535">
    <w:abstractNumId w:val="20"/>
  </w:num>
  <w:num w:numId="18" w16cid:durableId="464272339">
    <w:abstractNumId w:val="14"/>
  </w:num>
  <w:num w:numId="19" w16cid:durableId="692271082">
    <w:abstractNumId w:val="16"/>
  </w:num>
  <w:num w:numId="20" w16cid:durableId="904487197">
    <w:abstractNumId w:val="2"/>
  </w:num>
  <w:num w:numId="21" w16cid:durableId="327296985">
    <w:abstractNumId w:val="24"/>
  </w:num>
  <w:num w:numId="22" w16cid:durableId="1540245686">
    <w:abstractNumId w:val="9"/>
  </w:num>
  <w:num w:numId="23" w16cid:durableId="514657840">
    <w:abstractNumId w:val="28"/>
  </w:num>
  <w:num w:numId="24" w16cid:durableId="8721499">
    <w:abstractNumId w:val="5"/>
  </w:num>
  <w:num w:numId="25" w16cid:durableId="2136946406">
    <w:abstractNumId w:val="23"/>
  </w:num>
  <w:num w:numId="26" w16cid:durableId="1764835403">
    <w:abstractNumId w:val="15"/>
  </w:num>
  <w:num w:numId="27" w16cid:durableId="1091007855">
    <w:abstractNumId w:val="26"/>
  </w:num>
  <w:num w:numId="28" w16cid:durableId="1787576814">
    <w:abstractNumId w:val="0"/>
  </w:num>
  <w:num w:numId="29" w16cid:durableId="197353822">
    <w:abstractNumId w:val="25"/>
  </w:num>
  <w:num w:numId="30" w16cid:durableId="620914809">
    <w:abstractNumId w:val="13"/>
  </w:num>
  <w:num w:numId="31" w16cid:durableId="2139951531">
    <w:abstractNumId w:val="27"/>
  </w:num>
  <w:num w:numId="32" w16cid:durableId="43216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4F0C"/>
    <w:rsid w:val="00021D5F"/>
    <w:rsid w:val="00033C57"/>
    <w:rsid w:val="0006106B"/>
    <w:rsid w:val="0007608C"/>
    <w:rsid w:val="0009142B"/>
    <w:rsid w:val="00091CB7"/>
    <w:rsid w:val="000C2456"/>
    <w:rsid w:val="000C6288"/>
    <w:rsid w:val="000D6570"/>
    <w:rsid w:val="000F5A66"/>
    <w:rsid w:val="00140D9C"/>
    <w:rsid w:val="00146376"/>
    <w:rsid w:val="001501CC"/>
    <w:rsid w:val="00151961"/>
    <w:rsid w:val="00154F7C"/>
    <w:rsid w:val="00165317"/>
    <w:rsid w:val="00195974"/>
    <w:rsid w:val="001A5AF8"/>
    <w:rsid w:val="001A722E"/>
    <w:rsid w:val="001D14E5"/>
    <w:rsid w:val="001D44B4"/>
    <w:rsid w:val="001D4C60"/>
    <w:rsid w:val="001D58AD"/>
    <w:rsid w:val="001D65DB"/>
    <w:rsid w:val="001F6FD3"/>
    <w:rsid w:val="001F76D7"/>
    <w:rsid w:val="00204193"/>
    <w:rsid w:val="00244709"/>
    <w:rsid w:val="00261EBA"/>
    <w:rsid w:val="00262317"/>
    <w:rsid w:val="00263A9D"/>
    <w:rsid w:val="002654D5"/>
    <w:rsid w:val="00282235"/>
    <w:rsid w:val="002871E7"/>
    <w:rsid w:val="002909DC"/>
    <w:rsid w:val="002B39D1"/>
    <w:rsid w:val="002B6104"/>
    <w:rsid w:val="002C5514"/>
    <w:rsid w:val="002C7A17"/>
    <w:rsid w:val="002F71CC"/>
    <w:rsid w:val="0030167F"/>
    <w:rsid w:val="0033110B"/>
    <w:rsid w:val="003457E0"/>
    <w:rsid w:val="003716C8"/>
    <w:rsid w:val="003926AD"/>
    <w:rsid w:val="00393065"/>
    <w:rsid w:val="003B3790"/>
    <w:rsid w:val="003B55B2"/>
    <w:rsid w:val="003F3923"/>
    <w:rsid w:val="003F5D5E"/>
    <w:rsid w:val="00405FD1"/>
    <w:rsid w:val="004279CC"/>
    <w:rsid w:val="0044140A"/>
    <w:rsid w:val="00441E3D"/>
    <w:rsid w:val="00442612"/>
    <w:rsid w:val="0044611C"/>
    <w:rsid w:val="0045331E"/>
    <w:rsid w:val="0047038C"/>
    <w:rsid w:val="00493DFA"/>
    <w:rsid w:val="00494B16"/>
    <w:rsid w:val="004B24BA"/>
    <w:rsid w:val="004D70EF"/>
    <w:rsid w:val="004E4A80"/>
    <w:rsid w:val="004E578C"/>
    <w:rsid w:val="004F40CB"/>
    <w:rsid w:val="004F48C0"/>
    <w:rsid w:val="00511686"/>
    <w:rsid w:val="00513A8D"/>
    <w:rsid w:val="0054547D"/>
    <w:rsid w:val="0054683C"/>
    <w:rsid w:val="005A21D3"/>
    <w:rsid w:val="005E02E8"/>
    <w:rsid w:val="005E0833"/>
    <w:rsid w:val="005E177B"/>
    <w:rsid w:val="006209DB"/>
    <w:rsid w:val="00631F2C"/>
    <w:rsid w:val="0064558D"/>
    <w:rsid w:val="0064764C"/>
    <w:rsid w:val="00655A9B"/>
    <w:rsid w:val="00663DE6"/>
    <w:rsid w:val="0068431D"/>
    <w:rsid w:val="006E37DF"/>
    <w:rsid w:val="006F2517"/>
    <w:rsid w:val="006F6544"/>
    <w:rsid w:val="0070012C"/>
    <w:rsid w:val="00715105"/>
    <w:rsid w:val="00727E18"/>
    <w:rsid w:val="00733211"/>
    <w:rsid w:val="0074615F"/>
    <w:rsid w:val="0075037C"/>
    <w:rsid w:val="00752D58"/>
    <w:rsid w:val="007563EE"/>
    <w:rsid w:val="007611F7"/>
    <w:rsid w:val="0078165D"/>
    <w:rsid w:val="00785F83"/>
    <w:rsid w:val="00790F63"/>
    <w:rsid w:val="007B0A98"/>
    <w:rsid w:val="007C0227"/>
    <w:rsid w:val="007C3360"/>
    <w:rsid w:val="007C66D3"/>
    <w:rsid w:val="007F5ED1"/>
    <w:rsid w:val="00805E07"/>
    <w:rsid w:val="008109D5"/>
    <w:rsid w:val="0081635A"/>
    <w:rsid w:val="00851E7B"/>
    <w:rsid w:val="00855B02"/>
    <w:rsid w:val="00874522"/>
    <w:rsid w:val="008823AF"/>
    <w:rsid w:val="008827C7"/>
    <w:rsid w:val="008864FA"/>
    <w:rsid w:val="00892EF7"/>
    <w:rsid w:val="008A79B4"/>
    <w:rsid w:val="008B1A15"/>
    <w:rsid w:val="008B293A"/>
    <w:rsid w:val="008D3105"/>
    <w:rsid w:val="008D44BE"/>
    <w:rsid w:val="008E3B3D"/>
    <w:rsid w:val="008F54A7"/>
    <w:rsid w:val="008F65BA"/>
    <w:rsid w:val="0090063A"/>
    <w:rsid w:val="0090451C"/>
    <w:rsid w:val="0091799B"/>
    <w:rsid w:val="0092603D"/>
    <w:rsid w:val="00952735"/>
    <w:rsid w:val="00967483"/>
    <w:rsid w:val="00975677"/>
    <w:rsid w:val="009862EF"/>
    <w:rsid w:val="009926AF"/>
    <w:rsid w:val="009A2271"/>
    <w:rsid w:val="009A54C1"/>
    <w:rsid w:val="009C7D1F"/>
    <w:rsid w:val="009D09FB"/>
    <w:rsid w:val="009D4401"/>
    <w:rsid w:val="009E2F3E"/>
    <w:rsid w:val="009E7FE2"/>
    <w:rsid w:val="009F5A36"/>
    <w:rsid w:val="00A01519"/>
    <w:rsid w:val="00A103F2"/>
    <w:rsid w:val="00A1727E"/>
    <w:rsid w:val="00A24CC9"/>
    <w:rsid w:val="00A36218"/>
    <w:rsid w:val="00A4629A"/>
    <w:rsid w:val="00A607B0"/>
    <w:rsid w:val="00A7548B"/>
    <w:rsid w:val="00A92972"/>
    <w:rsid w:val="00AC0336"/>
    <w:rsid w:val="00AC6084"/>
    <w:rsid w:val="00AE0264"/>
    <w:rsid w:val="00B1142C"/>
    <w:rsid w:val="00B226B6"/>
    <w:rsid w:val="00B4192D"/>
    <w:rsid w:val="00B4259B"/>
    <w:rsid w:val="00B52147"/>
    <w:rsid w:val="00B826B1"/>
    <w:rsid w:val="00B84ECB"/>
    <w:rsid w:val="00B856E7"/>
    <w:rsid w:val="00BA59C7"/>
    <w:rsid w:val="00BB2FF4"/>
    <w:rsid w:val="00C14D94"/>
    <w:rsid w:val="00C21907"/>
    <w:rsid w:val="00C32752"/>
    <w:rsid w:val="00C35EFC"/>
    <w:rsid w:val="00C55653"/>
    <w:rsid w:val="00C6482F"/>
    <w:rsid w:val="00C71C12"/>
    <w:rsid w:val="00C85A19"/>
    <w:rsid w:val="00C961BD"/>
    <w:rsid w:val="00CC71FB"/>
    <w:rsid w:val="00D631CE"/>
    <w:rsid w:val="00D66531"/>
    <w:rsid w:val="00D74B34"/>
    <w:rsid w:val="00D847A7"/>
    <w:rsid w:val="00DB6036"/>
    <w:rsid w:val="00DE5A94"/>
    <w:rsid w:val="00E14628"/>
    <w:rsid w:val="00E148B1"/>
    <w:rsid w:val="00E17478"/>
    <w:rsid w:val="00E25DBF"/>
    <w:rsid w:val="00E41D87"/>
    <w:rsid w:val="00E61AB0"/>
    <w:rsid w:val="00E9025F"/>
    <w:rsid w:val="00E90373"/>
    <w:rsid w:val="00E97EEF"/>
    <w:rsid w:val="00EA2DF1"/>
    <w:rsid w:val="00EA7BEB"/>
    <w:rsid w:val="00EC3380"/>
    <w:rsid w:val="00ED7EB9"/>
    <w:rsid w:val="00EE1EA2"/>
    <w:rsid w:val="00F12402"/>
    <w:rsid w:val="00F27E5B"/>
    <w:rsid w:val="00F422E8"/>
    <w:rsid w:val="00F52826"/>
    <w:rsid w:val="00F65277"/>
    <w:rsid w:val="00F7131A"/>
    <w:rsid w:val="00F77B9A"/>
    <w:rsid w:val="00FC0446"/>
    <w:rsid w:val="00FE51EE"/>
    <w:rsid w:val="00FF4899"/>
    <w:rsid w:val="00FF553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C280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" ma:contentTypeID="0x010100CEAE8E58330BC7489DDED2FF0BB24BAA0100FB816C6F9B8DA4438167601AB1D908D0" ma:contentTypeVersion="45" ma:contentTypeDescription="" ma:contentTypeScope="" ma:versionID="bafee55fa0350ee5ea469ff775853d33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dad914a32e01ff49863789013595fe02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Meeting_x0020_Date" minOccurs="0"/>
                <xsd:element ref="ns2:Year" minOccurs="0"/>
                <xsd:element ref="ns2:TaxCatchAll" minOccurs="0"/>
                <xsd:element ref="ns2:TaxCatchAllLabel" minOccurs="0"/>
                <xsd:element ref="ns2:TaxKeywordTaxHTField" minOccurs="0"/>
                <xsd:element ref="ns2:d19c0c6f0ef84f8bbbbea606711bb2a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1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Meeting_x0020_Date" ma:index="4" nillable="true" ma:displayName="Meeting Date" ma:format="DateOnly" ma:internalName="Meeting_x0020_Date" ma:readOnly="false">
      <xsd:simpleType>
        <xsd:restriction base="dms:DateTime"/>
      </xsd:simpleType>
    </xsd:element>
    <xsd:element name="Year" ma:index="5" nillable="true" ma:displayName="Year" ma:format="Dropdown" ma:internalName="Year" ma:readOnly="fals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 (or pre)"/>
        </xsd:restriction>
      </xsd:simpleType>
    </xsd:element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Reference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19c0c6f0ef84f8bbbbea606711bb2a4" ma:index="13" ma:taxonomy="true" ma:internalName="d19c0c6f0ef84f8bbbbea606711bb2a4" ma:taxonomyFieldName="Meeting_x0020_Category" ma:displayName="Meeting Category" ma:readOnly="false" ma:fieldId="{d19c0c6f-0ef8-4f8b-bbbe-a606711bb2a4}" ma:sspId="e64b0df6-c67a-4e60-92fc-ee34611ae5bc" ma:termSetId="732e87bb-c494-4cd7-a4cd-fa4391b16c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13411</Value>
    </TaxCatchAll>
    <Meeting_x0020_Date xmlns="d999b578-d5d0-4f8f-9bed-b07defd2d689">2025-06-13T23:00:00+00:00</Meeting_x0020_Date>
    <Year xmlns="d999b578-d5d0-4f8f-9bed-b07defd2d689">2025</Year>
    <Original_x0020_Document_x0020_Date xmlns="d999b578-d5d0-4f8f-9bed-b07defd2d689">2025-06-17T23:00:00+00:00</Original_x0020_Document_x0020_Date>
    <d19c0c6f0ef84f8bbbbea606711bb2a4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98b7bc1f-13b0-432b-9b7a-59cdc6343bea</TermId>
        </TermInfo>
      </Terms>
    </d19c0c6f0ef84f8bbbbea606711bb2a4>
    <TaxKeywordTaxHTField xmlns="d999b578-d5d0-4f8f-9bed-b07defd2d689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B9901-1CF6-48AC-A24D-358F57857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8DA29-EA56-40AD-ABDE-A68E20F8937A}">
  <ds:schemaRefs>
    <ds:schemaRef ds:uri="http://schemas.microsoft.com/office/2006/metadata/properties"/>
    <ds:schemaRef ds:uri="http://schemas.microsoft.com/office/infopath/2007/PartnerControls"/>
    <ds:schemaRef ds:uri="d999b578-d5d0-4f8f-9bed-b07defd2d689"/>
  </ds:schemaRefs>
</ds:datastoreItem>
</file>

<file path=customXml/itemProps4.xml><?xml version="1.0" encoding="utf-8"?>
<ds:datastoreItem xmlns:ds="http://schemas.openxmlformats.org/officeDocument/2006/customXml" ds:itemID="{161BC869-89B7-4E84-81D8-B82A6D17FC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2025-03-25T09:26:00Z</cp:lastPrinted>
  <dcterms:created xsi:type="dcterms:W3CDTF">2025-10-10T13:53:00Z</dcterms:created>
  <dcterms:modified xsi:type="dcterms:W3CDTF">2025-10-10T13:53:00Z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0x010100CEAE8E58330BC7489DDED2FF0BB24BAA0100FB816C6F9B8DA4438167601AB1D908D0</vt:lpwstr>
  </property>
  <property fmtid="{D5CDD505-2E9C-101B-9397-08002B2CF9AE}" pid="11" name="TaxKeyword">
    <vt:lpwstr/>
  </property>
  <property fmtid="{D5CDD505-2E9C-101B-9397-08002B2CF9AE}" pid="12" name="Meeting Category">
    <vt:lpwstr>13411;#Minutes|98b7bc1f-13b0-432b-9b7a-59cdc6343bea</vt:lpwstr>
  </property>
</Properties>
</file>