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3F" w:rsidRPr="00352C3F" w:rsidRDefault="00352C3F">
      <w:pPr>
        <w:rPr>
          <w:rFonts w:ascii="Arial" w:hAnsi="Arial" w:cs="Arial"/>
          <w:sz w:val="24"/>
          <w:szCs w:val="24"/>
        </w:rPr>
      </w:pPr>
    </w:p>
    <w:p w:rsidR="00421188" w:rsidRDefault="00421188" w:rsidP="00421188">
      <w:pPr>
        <w:jc w:val="center"/>
        <w:rPr>
          <w:rFonts w:ascii="Arial" w:hAnsi="Arial" w:cs="Arial"/>
          <w:b/>
          <w:sz w:val="72"/>
          <w:szCs w:val="72"/>
        </w:rPr>
      </w:pPr>
    </w:p>
    <w:p w:rsidR="00421188" w:rsidRDefault="00421188" w:rsidP="00421188">
      <w:pPr>
        <w:jc w:val="center"/>
        <w:rPr>
          <w:rFonts w:ascii="Arial" w:hAnsi="Arial" w:cs="Arial"/>
          <w:b/>
          <w:sz w:val="72"/>
          <w:szCs w:val="72"/>
        </w:rPr>
      </w:pPr>
      <w:r>
        <w:rPr>
          <w:rFonts w:ascii="Arial" w:hAnsi="Arial" w:cs="Arial"/>
          <w:b/>
          <w:sz w:val="72"/>
          <w:szCs w:val="72"/>
        </w:rPr>
        <w:t>Winchester City Council</w:t>
      </w:r>
    </w:p>
    <w:p w:rsidR="00421188" w:rsidRDefault="00421188" w:rsidP="00421188">
      <w:pPr>
        <w:jc w:val="center"/>
        <w:rPr>
          <w:rFonts w:ascii="Arial" w:hAnsi="Arial" w:cs="Arial"/>
          <w:b/>
          <w:sz w:val="72"/>
          <w:szCs w:val="72"/>
        </w:rPr>
      </w:pPr>
    </w:p>
    <w:p w:rsidR="00421188" w:rsidRDefault="00421188" w:rsidP="00421188">
      <w:pPr>
        <w:jc w:val="center"/>
        <w:rPr>
          <w:rFonts w:ascii="Arial" w:hAnsi="Arial" w:cs="Arial"/>
          <w:b/>
          <w:sz w:val="72"/>
          <w:szCs w:val="72"/>
        </w:rPr>
      </w:pPr>
      <w:r>
        <w:rPr>
          <w:rFonts w:ascii="Arial" w:hAnsi="Arial" w:cs="Arial"/>
          <w:b/>
          <w:sz w:val="72"/>
          <w:szCs w:val="72"/>
        </w:rPr>
        <w:t xml:space="preserve">Community Infrastructure Levy and Section 106 Infrastructure Funding Statement </w:t>
      </w:r>
    </w:p>
    <w:p w:rsidR="00421188" w:rsidRDefault="00421188" w:rsidP="00421188">
      <w:pPr>
        <w:jc w:val="center"/>
        <w:rPr>
          <w:rFonts w:ascii="Arial" w:hAnsi="Arial" w:cs="Arial"/>
          <w:b/>
          <w:sz w:val="52"/>
          <w:szCs w:val="52"/>
        </w:rPr>
      </w:pPr>
      <w:r>
        <w:rPr>
          <w:rFonts w:ascii="Arial" w:hAnsi="Arial" w:cs="Arial"/>
          <w:b/>
          <w:sz w:val="52"/>
          <w:szCs w:val="52"/>
        </w:rPr>
        <w:t>Reporting Period:</w:t>
      </w:r>
    </w:p>
    <w:p w:rsidR="00421188" w:rsidRPr="00421188" w:rsidRDefault="00C3327F" w:rsidP="00421188">
      <w:pPr>
        <w:jc w:val="center"/>
        <w:rPr>
          <w:rFonts w:ascii="Arial" w:hAnsi="Arial" w:cs="Arial"/>
          <w:b/>
          <w:sz w:val="52"/>
          <w:szCs w:val="52"/>
        </w:rPr>
      </w:pPr>
      <w:r>
        <w:rPr>
          <w:rFonts w:ascii="Arial" w:hAnsi="Arial" w:cs="Arial"/>
          <w:b/>
          <w:sz w:val="52"/>
          <w:szCs w:val="52"/>
        </w:rPr>
        <w:t>From 01 April 2020 to 31 March 2021</w:t>
      </w:r>
    </w:p>
    <w:p w:rsidR="00421188" w:rsidRDefault="00421188">
      <w:pPr>
        <w:rPr>
          <w:rFonts w:ascii="Arial" w:hAnsi="Arial" w:cs="Arial"/>
          <w:sz w:val="24"/>
          <w:szCs w:val="24"/>
        </w:rPr>
      </w:pPr>
    </w:p>
    <w:p w:rsidR="00421188" w:rsidRDefault="00421188">
      <w:pPr>
        <w:rPr>
          <w:rFonts w:ascii="Arial" w:hAnsi="Arial" w:cs="Arial"/>
          <w:sz w:val="24"/>
          <w:szCs w:val="24"/>
        </w:rPr>
      </w:pPr>
    </w:p>
    <w:p w:rsidR="00421188" w:rsidRDefault="00421188">
      <w:pPr>
        <w:rPr>
          <w:rFonts w:ascii="Arial" w:hAnsi="Arial" w:cs="Arial"/>
          <w:sz w:val="24"/>
          <w:szCs w:val="24"/>
        </w:rPr>
      </w:pPr>
    </w:p>
    <w:p w:rsidR="00421188" w:rsidRDefault="00421188">
      <w:pPr>
        <w:rPr>
          <w:rFonts w:ascii="Arial" w:hAnsi="Arial" w:cs="Arial"/>
          <w:sz w:val="24"/>
          <w:szCs w:val="24"/>
        </w:rPr>
      </w:pPr>
    </w:p>
    <w:p w:rsidR="00421188" w:rsidRDefault="00421188">
      <w:pPr>
        <w:rPr>
          <w:rFonts w:ascii="Arial" w:hAnsi="Arial" w:cs="Arial"/>
          <w:sz w:val="24"/>
          <w:szCs w:val="24"/>
        </w:rPr>
      </w:pPr>
    </w:p>
    <w:p w:rsidR="00421188" w:rsidRDefault="00421188">
      <w:pPr>
        <w:rPr>
          <w:rFonts w:ascii="Arial" w:hAnsi="Arial" w:cs="Arial"/>
          <w:sz w:val="24"/>
          <w:szCs w:val="24"/>
        </w:rPr>
      </w:pPr>
    </w:p>
    <w:p w:rsidR="00421188" w:rsidRDefault="00421188">
      <w:pPr>
        <w:rPr>
          <w:rFonts w:ascii="Arial" w:hAnsi="Arial" w:cs="Arial"/>
          <w:sz w:val="24"/>
          <w:szCs w:val="24"/>
        </w:rPr>
      </w:pPr>
    </w:p>
    <w:p w:rsidR="009E4F26" w:rsidRDefault="009E4F26">
      <w:pPr>
        <w:rPr>
          <w:rFonts w:ascii="Arial" w:hAnsi="Arial" w:cs="Arial"/>
          <w:sz w:val="24"/>
          <w:szCs w:val="24"/>
        </w:rPr>
      </w:pPr>
    </w:p>
    <w:p w:rsidR="00392FF1" w:rsidRDefault="00392FF1" w:rsidP="00392FF1">
      <w:pPr>
        <w:jc w:val="center"/>
        <w:rPr>
          <w:rFonts w:ascii="Arial" w:hAnsi="Arial" w:cs="Arial"/>
          <w:b/>
          <w:sz w:val="28"/>
          <w:szCs w:val="28"/>
        </w:rPr>
      </w:pPr>
      <w:r>
        <w:rPr>
          <w:rFonts w:ascii="Arial" w:hAnsi="Arial" w:cs="Arial"/>
          <w:b/>
          <w:sz w:val="28"/>
          <w:szCs w:val="28"/>
        </w:rPr>
        <w:t xml:space="preserve">Winchester City Council </w:t>
      </w:r>
    </w:p>
    <w:p w:rsidR="00392FF1" w:rsidRDefault="00392FF1" w:rsidP="00392FF1">
      <w:pPr>
        <w:jc w:val="center"/>
        <w:rPr>
          <w:rFonts w:ascii="Arial" w:hAnsi="Arial" w:cs="Arial"/>
          <w:b/>
          <w:sz w:val="24"/>
          <w:szCs w:val="24"/>
        </w:rPr>
      </w:pPr>
      <w:r>
        <w:rPr>
          <w:rFonts w:ascii="Arial" w:hAnsi="Arial" w:cs="Arial"/>
          <w:b/>
          <w:sz w:val="24"/>
          <w:szCs w:val="24"/>
        </w:rPr>
        <w:t xml:space="preserve">Infrastructure Funding Statement </w:t>
      </w:r>
    </w:p>
    <w:p w:rsidR="00392FF1" w:rsidRDefault="00392FF1" w:rsidP="00392FF1">
      <w:pPr>
        <w:jc w:val="center"/>
        <w:rPr>
          <w:rFonts w:ascii="Arial" w:hAnsi="Arial" w:cs="Arial"/>
          <w:b/>
          <w:sz w:val="24"/>
          <w:szCs w:val="24"/>
        </w:rPr>
      </w:pPr>
      <w:r>
        <w:rPr>
          <w:rFonts w:ascii="Arial" w:hAnsi="Arial" w:cs="Arial"/>
          <w:b/>
          <w:sz w:val="24"/>
          <w:szCs w:val="24"/>
        </w:rPr>
        <w:t>For the period from 1</w:t>
      </w:r>
      <w:r w:rsidRPr="00392FF1">
        <w:rPr>
          <w:rFonts w:ascii="Arial" w:hAnsi="Arial" w:cs="Arial"/>
          <w:b/>
          <w:sz w:val="24"/>
          <w:szCs w:val="24"/>
          <w:vertAlign w:val="superscript"/>
        </w:rPr>
        <w:t>st</w:t>
      </w:r>
      <w:r w:rsidR="00C3327F">
        <w:rPr>
          <w:rFonts w:ascii="Arial" w:hAnsi="Arial" w:cs="Arial"/>
          <w:b/>
          <w:sz w:val="24"/>
          <w:szCs w:val="24"/>
        </w:rPr>
        <w:t xml:space="preserve"> April 2020</w:t>
      </w:r>
      <w:r>
        <w:rPr>
          <w:rFonts w:ascii="Arial" w:hAnsi="Arial" w:cs="Arial"/>
          <w:b/>
          <w:sz w:val="24"/>
          <w:szCs w:val="24"/>
        </w:rPr>
        <w:t xml:space="preserve"> to 31</w:t>
      </w:r>
      <w:r w:rsidRPr="00392FF1">
        <w:rPr>
          <w:rFonts w:ascii="Arial" w:hAnsi="Arial" w:cs="Arial"/>
          <w:b/>
          <w:sz w:val="24"/>
          <w:szCs w:val="24"/>
          <w:vertAlign w:val="superscript"/>
        </w:rPr>
        <w:t>st</w:t>
      </w:r>
      <w:r w:rsidR="00C3327F">
        <w:rPr>
          <w:rFonts w:ascii="Arial" w:hAnsi="Arial" w:cs="Arial"/>
          <w:b/>
          <w:sz w:val="24"/>
          <w:szCs w:val="24"/>
        </w:rPr>
        <w:t xml:space="preserve"> March 2021</w:t>
      </w:r>
    </w:p>
    <w:p w:rsidR="00392FF1" w:rsidRPr="00392FF1" w:rsidRDefault="00392FF1" w:rsidP="00392FF1">
      <w:pPr>
        <w:jc w:val="center"/>
        <w:rPr>
          <w:rFonts w:ascii="Arial" w:hAnsi="Arial" w:cs="Arial"/>
          <w:b/>
          <w:sz w:val="24"/>
          <w:szCs w:val="24"/>
        </w:rPr>
      </w:pPr>
    </w:p>
    <w:p w:rsidR="009E4F26" w:rsidRPr="00482050" w:rsidRDefault="009E4F26" w:rsidP="00392FF1">
      <w:pPr>
        <w:jc w:val="center"/>
        <w:rPr>
          <w:rFonts w:ascii="Arial" w:hAnsi="Arial" w:cs="Arial"/>
          <w:sz w:val="24"/>
          <w:szCs w:val="24"/>
          <w:u w:val="single"/>
        </w:rPr>
      </w:pPr>
      <w:r w:rsidRPr="00482050">
        <w:rPr>
          <w:rFonts w:ascii="Arial" w:hAnsi="Arial" w:cs="Arial"/>
          <w:sz w:val="24"/>
          <w:szCs w:val="24"/>
          <w:u w:val="single"/>
        </w:rPr>
        <w:t>Contents</w:t>
      </w:r>
    </w:p>
    <w:p w:rsidR="009E4F26" w:rsidRDefault="009E4F26" w:rsidP="009E4F26">
      <w:pPr>
        <w:pStyle w:val="ListParagraph"/>
        <w:numPr>
          <w:ilvl w:val="0"/>
          <w:numId w:val="6"/>
        </w:numPr>
        <w:rPr>
          <w:rFonts w:ascii="Arial" w:hAnsi="Arial" w:cs="Arial"/>
          <w:sz w:val="24"/>
          <w:szCs w:val="24"/>
        </w:rPr>
      </w:pPr>
      <w:r>
        <w:rPr>
          <w:rFonts w:ascii="Arial" w:hAnsi="Arial" w:cs="Arial"/>
          <w:sz w:val="24"/>
          <w:szCs w:val="24"/>
        </w:rPr>
        <w:t>Introduction</w:t>
      </w:r>
    </w:p>
    <w:p w:rsidR="009E4F26" w:rsidRDefault="00A96AFA" w:rsidP="009E4F26">
      <w:pPr>
        <w:pStyle w:val="ListParagraph"/>
        <w:numPr>
          <w:ilvl w:val="0"/>
          <w:numId w:val="6"/>
        </w:numPr>
        <w:rPr>
          <w:rFonts w:ascii="Arial" w:hAnsi="Arial" w:cs="Arial"/>
          <w:sz w:val="24"/>
          <w:szCs w:val="24"/>
        </w:rPr>
      </w:pPr>
      <w:r>
        <w:rPr>
          <w:rFonts w:ascii="Arial" w:hAnsi="Arial" w:cs="Arial"/>
          <w:sz w:val="24"/>
          <w:szCs w:val="24"/>
        </w:rPr>
        <w:t>CIL Funding</w:t>
      </w:r>
    </w:p>
    <w:p w:rsidR="009E4F26" w:rsidRDefault="00A96AFA" w:rsidP="00A96AFA">
      <w:pPr>
        <w:pStyle w:val="ListParagraph"/>
        <w:numPr>
          <w:ilvl w:val="0"/>
          <w:numId w:val="6"/>
        </w:numPr>
        <w:rPr>
          <w:rFonts w:ascii="Arial" w:hAnsi="Arial" w:cs="Arial"/>
          <w:sz w:val="24"/>
          <w:szCs w:val="24"/>
        </w:rPr>
      </w:pPr>
      <w:r>
        <w:rPr>
          <w:rFonts w:ascii="Arial" w:hAnsi="Arial" w:cs="Arial"/>
          <w:sz w:val="24"/>
          <w:szCs w:val="24"/>
        </w:rPr>
        <w:t>S106 Agreements</w:t>
      </w:r>
    </w:p>
    <w:p w:rsidR="009E4F26" w:rsidRPr="00C248B5" w:rsidRDefault="008140FA" w:rsidP="00C248B5">
      <w:pPr>
        <w:pStyle w:val="ListParagraph"/>
        <w:numPr>
          <w:ilvl w:val="0"/>
          <w:numId w:val="6"/>
        </w:numPr>
        <w:rPr>
          <w:rFonts w:ascii="Arial" w:hAnsi="Arial" w:cs="Arial"/>
          <w:sz w:val="24"/>
          <w:szCs w:val="24"/>
        </w:rPr>
      </w:pPr>
      <w:r>
        <w:rPr>
          <w:rFonts w:ascii="Arial" w:hAnsi="Arial" w:cs="Arial"/>
          <w:sz w:val="24"/>
          <w:szCs w:val="24"/>
        </w:rPr>
        <w:t>Future Spending Priorities</w:t>
      </w:r>
    </w:p>
    <w:p w:rsidR="008F7B17" w:rsidRDefault="008877DE" w:rsidP="00FE4917">
      <w:pPr>
        <w:pStyle w:val="ListParagraph"/>
        <w:numPr>
          <w:ilvl w:val="0"/>
          <w:numId w:val="6"/>
        </w:numPr>
        <w:rPr>
          <w:rFonts w:ascii="Arial" w:hAnsi="Arial" w:cs="Arial"/>
          <w:sz w:val="24"/>
          <w:szCs w:val="24"/>
        </w:rPr>
      </w:pPr>
      <w:r>
        <w:rPr>
          <w:rFonts w:ascii="Arial" w:hAnsi="Arial" w:cs="Arial"/>
          <w:sz w:val="24"/>
          <w:szCs w:val="24"/>
        </w:rPr>
        <w:t>Appendices</w:t>
      </w:r>
      <w:r w:rsidR="008F7B17">
        <w:rPr>
          <w:rFonts w:ascii="Arial" w:hAnsi="Arial" w:cs="Arial"/>
          <w:sz w:val="24"/>
          <w:szCs w:val="24"/>
        </w:rPr>
        <w:t>– 1)</w:t>
      </w:r>
      <w:r w:rsidR="00301A0D">
        <w:rPr>
          <w:rFonts w:ascii="Arial" w:hAnsi="Arial" w:cs="Arial"/>
          <w:sz w:val="24"/>
          <w:szCs w:val="24"/>
        </w:rPr>
        <w:t xml:space="preserve"> </w:t>
      </w:r>
      <w:r w:rsidR="008F7B17">
        <w:rPr>
          <w:rFonts w:ascii="Arial" w:hAnsi="Arial" w:cs="Arial"/>
          <w:sz w:val="24"/>
          <w:szCs w:val="24"/>
        </w:rPr>
        <w:t>The CIL Expenditure Report</w:t>
      </w:r>
    </w:p>
    <w:p w:rsidR="008F7B17" w:rsidRDefault="008F7B17" w:rsidP="008877DE">
      <w:pPr>
        <w:pStyle w:val="ListParagraph"/>
        <w:ind w:left="1440"/>
        <w:rPr>
          <w:rFonts w:ascii="Arial" w:hAnsi="Arial" w:cs="Arial"/>
          <w:sz w:val="24"/>
          <w:szCs w:val="24"/>
        </w:rPr>
      </w:pPr>
      <w:r>
        <w:rPr>
          <w:rFonts w:ascii="Arial" w:hAnsi="Arial" w:cs="Arial"/>
          <w:sz w:val="24"/>
          <w:szCs w:val="24"/>
        </w:rPr>
        <w:t xml:space="preserve">     </w:t>
      </w:r>
      <w:r w:rsidR="008877DE">
        <w:rPr>
          <w:rFonts w:ascii="Arial" w:hAnsi="Arial" w:cs="Arial"/>
          <w:sz w:val="24"/>
          <w:szCs w:val="24"/>
        </w:rPr>
        <w:t xml:space="preserve"> </w:t>
      </w:r>
      <w:r>
        <w:rPr>
          <w:rFonts w:ascii="Arial" w:hAnsi="Arial" w:cs="Arial"/>
          <w:sz w:val="24"/>
          <w:szCs w:val="24"/>
        </w:rPr>
        <w:t>2)</w:t>
      </w:r>
      <w:r w:rsidR="00301A0D">
        <w:rPr>
          <w:rFonts w:ascii="Arial" w:hAnsi="Arial" w:cs="Arial"/>
          <w:sz w:val="24"/>
          <w:szCs w:val="24"/>
        </w:rPr>
        <w:t xml:space="preserve"> </w:t>
      </w:r>
      <w:r>
        <w:rPr>
          <w:rFonts w:ascii="Arial" w:hAnsi="Arial" w:cs="Arial"/>
          <w:sz w:val="24"/>
          <w:szCs w:val="24"/>
        </w:rPr>
        <w:t>The section 106 Report</w:t>
      </w:r>
    </w:p>
    <w:p w:rsidR="00FE4917" w:rsidRPr="00FE4917" w:rsidRDefault="008877DE" w:rsidP="008877DE">
      <w:pPr>
        <w:pStyle w:val="ListParagraph"/>
        <w:ind w:left="360"/>
        <w:rPr>
          <w:rFonts w:ascii="Arial" w:hAnsi="Arial" w:cs="Arial"/>
          <w:sz w:val="24"/>
          <w:szCs w:val="24"/>
        </w:rPr>
      </w:pPr>
      <w:r>
        <w:rPr>
          <w:rFonts w:ascii="Arial" w:hAnsi="Arial" w:cs="Arial"/>
          <w:sz w:val="24"/>
          <w:szCs w:val="24"/>
        </w:rPr>
        <w:t xml:space="preserve">   </w:t>
      </w:r>
      <w:r w:rsidR="008F7B17">
        <w:rPr>
          <w:rFonts w:ascii="Arial" w:hAnsi="Arial" w:cs="Arial"/>
          <w:sz w:val="24"/>
          <w:szCs w:val="24"/>
        </w:rPr>
        <w:t xml:space="preserve">                  </w:t>
      </w:r>
      <w:r>
        <w:rPr>
          <w:rFonts w:ascii="Arial" w:hAnsi="Arial" w:cs="Arial"/>
          <w:sz w:val="24"/>
          <w:szCs w:val="24"/>
        </w:rPr>
        <w:t xml:space="preserve"> </w:t>
      </w:r>
      <w:r w:rsidR="008F7B17">
        <w:rPr>
          <w:rFonts w:ascii="Arial" w:hAnsi="Arial" w:cs="Arial"/>
          <w:sz w:val="24"/>
          <w:szCs w:val="24"/>
        </w:rPr>
        <w:t>3)</w:t>
      </w:r>
      <w:r w:rsidR="00301A0D">
        <w:rPr>
          <w:rFonts w:ascii="Arial" w:hAnsi="Arial" w:cs="Arial"/>
          <w:sz w:val="24"/>
          <w:szCs w:val="24"/>
        </w:rPr>
        <w:t xml:space="preserve"> </w:t>
      </w:r>
      <w:r w:rsidR="007436B0">
        <w:rPr>
          <w:rFonts w:ascii="Arial" w:hAnsi="Arial" w:cs="Arial"/>
          <w:sz w:val="24"/>
          <w:szCs w:val="24"/>
        </w:rPr>
        <w:t>The Infrastructure List</w:t>
      </w:r>
    </w:p>
    <w:p w:rsidR="0045110F" w:rsidRDefault="0045110F">
      <w:pPr>
        <w:rPr>
          <w:rFonts w:ascii="Arial" w:hAnsi="Arial" w:cs="Arial"/>
          <w:sz w:val="24"/>
          <w:szCs w:val="24"/>
        </w:rPr>
      </w:pPr>
    </w:p>
    <w:p w:rsidR="00BF666B" w:rsidRDefault="00A514E2" w:rsidP="00A514E2">
      <w:pPr>
        <w:pStyle w:val="ListParagraph"/>
        <w:numPr>
          <w:ilvl w:val="0"/>
          <w:numId w:val="1"/>
        </w:numPr>
        <w:rPr>
          <w:rFonts w:ascii="Arial" w:hAnsi="Arial" w:cs="Arial"/>
          <w:sz w:val="24"/>
          <w:szCs w:val="24"/>
          <w:u w:val="single"/>
        </w:rPr>
      </w:pPr>
      <w:r w:rsidRPr="00A514E2">
        <w:rPr>
          <w:rFonts w:ascii="Arial" w:hAnsi="Arial" w:cs="Arial"/>
          <w:sz w:val="24"/>
          <w:szCs w:val="24"/>
          <w:u w:val="single"/>
        </w:rPr>
        <w:t xml:space="preserve"> </w:t>
      </w:r>
      <w:r w:rsidR="00BF666B" w:rsidRPr="00A514E2">
        <w:rPr>
          <w:rFonts w:ascii="Arial" w:hAnsi="Arial" w:cs="Arial"/>
          <w:sz w:val="24"/>
          <w:szCs w:val="24"/>
          <w:u w:val="single"/>
        </w:rPr>
        <w:t>Introduction</w:t>
      </w:r>
    </w:p>
    <w:p w:rsidR="00A514E2" w:rsidRPr="00A514E2" w:rsidRDefault="00A514E2" w:rsidP="00A514E2">
      <w:pPr>
        <w:pStyle w:val="ListParagraph"/>
        <w:rPr>
          <w:rFonts w:ascii="Arial" w:hAnsi="Arial" w:cs="Arial"/>
          <w:sz w:val="24"/>
          <w:szCs w:val="24"/>
          <w:u w:val="single"/>
        </w:rPr>
      </w:pPr>
    </w:p>
    <w:p w:rsidR="00017DF2" w:rsidRPr="00A514E2" w:rsidRDefault="00B06A0C" w:rsidP="00A514E2">
      <w:pPr>
        <w:pStyle w:val="ListParagraph"/>
        <w:numPr>
          <w:ilvl w:val="1"/>
          <w:numId w:val="1"/>
        </w:numPr>
        <w:rPr>
          <w:rFonts w:ascii="Arial" w:hAnsi="Arial" w:cs="Arial"/>
          <w:sz w:val="24"/>
          <w:szCs w:val="24"/>
        </w:rPr>
      </w:pPr>
      <w:r w:rsidRPr="00A514E2">
        <w:rPr>
          <w:rFonts w:ascii="Arial" w:hAnsi="Arial" w:cs="Arial"/>
          <w:sz w:val="24"/>
          <w:szCs w:val="24"/>
        </w:rPr>
        <w:t xml:space="preserve">The collection and distribution of the Community Infrastructure Levy (CIL) is governed by the Community Infrastructure Levy Regulations 2010 </w:t>
      </w:r>
      <w:r w:rsidR="00427DED" w:rsidRPr="00A514E2">
        <w:rPr>
          <w:rFonts w:ascii="Arial" w:hAnsi="Arial" w:cs="Arial"/>
          <w:sz w:val="24"/>
          <w:szCs w:val="24"/>
        </w:rPr>
        <w:t>as</w:t>
      </w:r>
      <w:r w:rsidR="004C3EFB" w:rsidRPr="00A514E2">
        <w:rPr>
          <w:rFonts w:ascii="Arial" w:hAnsi="Arial" w:cs="Arial"/>
          <w:sz w:val="24"/>
          <w:szCs w:val="24"/>
        </w:rPr>
        <w:t xml:space="preserve"> </w:t>
      </w:r>
      <w:r w:rsidRPr="00A514E2">
        <w:rPr>
          <w:rFonts w:ascii="Arial" w:hAnsi="Arial" w:cs="Arial"/>
          <w:sz w:val="24"/>
          <w:szCs w:val="24"/>
        </w:rPr>
        <w:t>amended</w:t>
      </w:r>
      <w:r w:rsidR="00427DED" w:rsidRPr="00A514E2">
        <w:rPr>
          <w:rFonts w:ascii="Arial" w:hAnsi="Arial" w:cs="Arial"/>
          <w:sz w:val="24"/>
          <w:szCs w:val="24"/>
        </w:rPr>
        <w:t>, including</w:t>
      </w:r>
      <w:r w:rsidRPr="00A514E2">
        <w:rPr>
          <w:rFonts w:ascii="Arial" w:hAnsi="Arial" w:cs="Arial"/>
          <w:sz w:val="24"/>
          <w:szCs w:val="24"/>
        </w:rPr>
        <w:t xml:space="preserve"> by t</w:t>
      </w:r>
      <w:r w:rsidR="00506037" w:rsidRPr="00A514E2">
        <w:rPr>
          <w:rFonts w:ascii="Arial" w:hAnsi="Arial" w:cs="Arial"/>
          <w:sz w:val="24"/>
          <w:szCs w:val="24"/>
        </w:rPr>
        <w:t xml:space="preserve">he </w:t>
      </w:r>
      <w:r w:rsidR="00444BF8" w:rsidRPr="00A514E2">
        <w:rPr>
          <w:rFonts w:ascii="Arial" w:hAnsi="Arial" w:cs="Arial"/>
          <w:sz w:val="24"/>
          <w:szCs w:val="24"/>
        </w:rPr>
        <w:t>Community Infrastructure Levy (Amendment) (England)</w:t>
      </w:r>
      <w:r w:rsidR="004C3EFB" w:rsidRPr="00A514E2">
        <w:rPr>
          <w:rFonts w:ascii="Arial" w:hAnsi="Arial" w:cs="Arial"/>
          <w:sz w:val="24"/>
          <w:szCs w:val="24"/>
        </w:rPr>
        <w:t xml:space="preserve"> </w:t>
      </w:r>
      <w:r w:rsidR="00444BF8" w:rsidRPr="00A514E2">
        <w:rPr>
          <w:rFonts w:ascii="Arial" w:hAnsi="Arial" w:cs="Arial"/>
          <w:sz w:val="24"/>
          <w:szCs w:val="24"/>
        </w:rPr>
        <w:t>Regulations 2019</w:t>
      </w:r>
      <w:r w:rsidRPr="00A514E2">
        <w:rPr>
          <w:rFonts w:ascii="Arial" w:hAnsi="Arial" w:cs="Arial"/>
          <w:sz w:val="24"/>
          <w:szCs w:val="24"/>
        </w:rPr>
        <w:t>, which</w:t>
      </w:r>
      <w:r w:rsidR="00444BF8" w:rsidRPr="00A514E2">
        <w:rPr>
          <w:rFonts w:ascii="Arial" w:hAnsi="Arial" w:cs="Arial"/>
          <w:sz w:val="24"/>
          <w:szCs w:val="24"/>
        </w:rPr>
        <w:t xml:space="preserve"> came in to force on 1</w:t>
      </w:r>
      <w:r w:rsidR="00444BF8" w:rsidRPr="00A514E2">
        <w:rPr>
          <w:rFonts w:ascii="Arial" w:hAnsi="Arial" w:cs="Arial"/>
          <w:sz w:val="24"/>
          <w:szCs w:val="24"/>
          <w:vertAlign w:val="superscript"/>
        </w:rPr>
        <w:t>st</w:t>
      </w:r>
      <w:r w:rsidRPr="00A514E2">
        <w:rPr>
          <w:rFonts w:ascii="Arial" w:hAnsi="Arial" w:cs="Arial"/>
          <w:sz w:val="24"/>
          <w:szCs w:val="24"/>
        </w:rPr>
        <w:t xml:space="preserve"> September 2019. Under the 2019</w:t>
      </w:r>
      <w:r w:rsidR="00444BF8" w:rsidRPr="00A514E2">
        <w:rPr>
          <w:rFonts w:ascii="Arial" w:hAnsi="Arial" w:cs="Arial"/>
          <w:sz w:val="24"/>
          <w:szCs w:val="24"/>
        </w:rPr>
        <w:t xml:space="preserve"> a</w:t>
      </w:r>
      <w:r w:rsidR="00C3327F" w:rsidRPr="00A514E2">
        <w:rPr>
          <w:rFonts w:ascii="Arial" w:hAnsi="Arial" w:cs="Arial"/>
          <w:sz w:val="24"/>
          <w:szCs w:val="24"/>
        </w:rPr>
        <w:t>mendment to the regulations, local authorities that</w:t>
      </w:r>
      <w:r w:rsidR="00444BF8" w:rsidRPr="00A514E2">
        <w:rPr>
          <w:rFonts w:ascii="Arial" w:hAnsi="Arial" w:cs="Arial"/>
          <w:sz w:val="24"/>
          <w:szCs w:val="24"/>
        </w:rPr>
        <w:t xml:space="preserve"> collect the Community Infrastructure Levy </w:t>
      </w:r>
      <w:r w:rsidR="00935A21" w:rsidRPr="00A514E2">
        <w:rPr>
          <w:rFonts w:ascii="Arial" w:hAnsi="Arial" w:cs="Arial"/>
          <w:sz w:val="24"/>
          <w:szCs w:val="24"/>
        </w:rPr>
        <w:t xml:space="preserve">(CIL) </w:t>
      </w:r>
      <w:r w:rsidR="00444BF8" w:rsidRPr="00A514E2">
        <w:rPr>
          <w:rFonts w:ascii="Arial" w:hAnsi="Arial" w:cs="Arial"/>
          <w:sz w:val="24"/>
          <w:szCs w:val="24"/>
        </w:rPr>
        <w:t>are required to publish Infrastructure Funding Statements annually</w:t>
      </w:r>
      <w:r w:rsidR="00C3327F" w:rsidRPr="00A514E2">
        <w:rPr>
          <w:rFonts w:ascii="Arial" w:hAnsi="Arial" w:cs="Arial"/>
          <w:sz w:val="24"/>
          <w:szCs w:val="24"/>
        </w:rPr>
        <w:t>, starting</w:t>
      </w:r>
      <w:r w:rsidR="00427DED" w:rsidRPr="00A514E2">
        <w:rPr>
          <w:rFonts w:ascii="Arial" w:hAnsi="Arial" w:cs="Arial"/>
          <w:sz w:val="24"/>
          <w:szCs w:val="24"/>
        </w:rPr>
        <w:t xml:space="preserve"> from 31 December 2020</w:t>
      </w:r>
      <w:r w:rsidR="00C3327F" w:rsidRPr="00A514E2">
        <w:rPr>
          <w:rFonts w:ascii="Arial" w:hAnsi="Arial" w:cs="Arial"/>
          <w:sz w:val="24"/>
          <w:szCs w:val="24"/>
        </w:rPr>
        <w:t>. These are required to</w:t>
      </w:r>
      <w:r w:rsidR="00444BF8" w:rsidRPr="00A514E2">
        <w:rPr>
          <w:rFonts w:ascii="Arial" w:hAnsi="Arial" w:cs="Arial"/>
          <w:sz w:val="24"/>
          <w:szCs w:val="24"/>
        </w:rPr>
        <w:t xml:space="preserve"> detail</w:t>
      </w:r>
      <w:r w:rsidR="00696B8E" w:rsidRPr="00A514E2">
        <w:rPr>
          <w:rFonts w:ascii="Arial" w:hAnsi="Arial" w:cs="Arial"/>
          <w:sz w:val="24"/>
          <w:szCs w:val="24"/>
        </w:rPr>
        <w:t xml:space="preserve"> planning obligation receipts (s</w:t>
      </w:r>
      <w:r w:rsidR="00444BF8" w:rsidRPr="00A514E2">
        <w:rPr>
          <w:rFonts w:ascii="Arial" w:hAnsi="Arial" w:cs="Arial"/>
          <w:sz w:val="24"/>
          <w:szCs w:val="24"/>
        </w:rPr>
        <w:t xml:space="preserve">106 </w:t>
      </w:r>
      <w:r w:rsidR="00935A21" w:rsidRPr="00A514E2">
        <w:rPr>
          <w:rFonts w:ascii="Arial" w:hAnsi="Arial" w:cs="Arial"/>
          <w:sz w:val="24"/>
          <w:szCs w:val="24"/>
        </w:rPr>
        <w:t>agreements and CIL receipts</w:t>
      </w:r>
      <w:r w:rsidR="00444BF8" w:rsidRPr="00A514E2">
        <w:rPr>
          <w:rFonts w:ascii="Arial" w:hAnsi="Arial" w:cs="Arial"/>
          <w:sz w:val="24"/>
          <w:szCs w:val="24"/>
        </w:rPr>
        <w:t xml:space="preserve">) and </w:t>
      </w:r>
      <w:r w:rsidR="00423B70" w:rsidRPr="00A514E2">
        <w:rPr>
          <w:rFonts w:ascii="Arial" w:hAnsi="Arial" w:cs="Arial"/>
          <w:sz w:val="24"/>
          <w:szCs w:val="24"/>
        </w:rPr>
        <w:t xml:space="preserve">both </w:t>
      </w:r>
      <w:r w:rsidR="00444BF8" w:rsidRPr="00A514E2">
        <w:rPr>
          <w:rFonts w:ascii="Arial" w:hAnsi="Arial" w:cs="Arial"/>
          <w:sz w:val="24"/>
          <w:szCs w:val="24"/>
        </w:rPr>
        <w:t xml:space="preserve">anticipated and actual expenditure on </w:t>
      </w:r>
      <w:r w:rsidR="00EA0AAB">
        <w:rPr>
          <w:rFonts w:ascii="Arial" w:hAnsi="Arial" w:cs="Arial"/>
          <w:sz w:val="24"/>
          <w:szCs w:val="24"/>
        </w:rPr>
        <w:t xml:space="preserve">the provision of </w:t>
      </w:r>
      <w:r w:rsidR="00444BF8" w:rsidRPr="00A514E2">
        <w:rPr>
          <w:rFonts w:ascii="Arial" w:hAnsi="Arial" w:cs="Arial"/>
          <w:sz w:val="24"/>
          <w:szCs w:val="24"/>
        </w:rPr>
        <w:t>infrastructure projects.</w:t>
      </w:r>
      <w:r w:rsidR="00ED2286" w:rsidRPr="00A514E2">
        <w:rPr>
          <w:rFonts w:ascii="Arial" w:hAnsi="Arial" w:cs="Arial"/>
          <w:sz w:val="24"/>
          <w:szCs w:val="24"/>
        </w:rPr>
        <w:t xml:space="preserve"> This</w:t>
      </w:r>
      <w:r w:rsidR="00444BF8" w:rsidRPr="00A514E2">
        <w:rPr>
          <w:rFonts w:ascii="Arial" w:hAnsi="Arial" w:cs="Arial"/>
          <w:sz w:val="24"/>
          <w:szCs w:val="24"/>
        </w:rPr>
        <w:t xml:space="preserve"> Infrastructure Funding Statement will provide information</w:t>
      </w:r>
      <w:r w:rsidR="005D4032" w:rsidRPr="00A514E2">
        <w:rPr>
          <w:rFonts w:ascii="Arial" w:hAnsi="Arial" w:cs="Arial"/>
          <w:sz w:val="24"/>
          <w:szCs w:val="24"/>
        </w:rPr>
        <w:t xml:space="preserve"> </w:t>
      </w:r>
      <w:r w:rsidR="00392FF1" w:rsidRPr="00A514E2">
        <w:rPr>
          <w:rFonts w:ascii="Arial" w:hAnsi="Arial" w:cs="Arial"/>
          <w:sz w:val="24"/>
          <w:szCs w:val="24"/>
        </w:rPr>
        <w:t xml:space="preserve">under Section 121A (1) </w:t>
      </w:r>
      <w:r w:rsidR="005D4032" w:rsidRPr="00A514E2">
        <w:rPr>
          <w:rFonts w:ascii="Arial" w:hAnsi="Arial" w:cs="Arial"/>
          <w:sz w:val="24"/>
          <w:szCs w:val="24"/>
        </w:rPr>
        <w:t>for the reporting period of 1</w:t>
      </w:r>
      <w:r w:rsidR="005D4032" w:rsidRPr="00A514E2">
        <w:rPr>
          <w:rFonts w:ascii="Arial" w:hAnsi="Arial" w:cs="Arial"/>
          <w:sz w:val="24"/>
          <w:szCs w:val="24"/>
          <w:vertAlign w:val="superscript"/>
        </w:rPr>
        <w:t>st</w:t>
      </w:r>
      <w:r w:rsidR="00EA0AAB">
        <w:rPr>
          <w:rFonts w:ascii="Arial" w:hAnsi="Arial" w:cs="Arial"/>
          <w:sz w:val="24"/>
          <w:szCs w:val="24"/>
        </w:rPr>
        <w:t xml:space="preserve"> April 2020</w:t>
      </w:r>
      <w:r w:rsidR="005D4032" w:rsidRPr="00A514E2">
        <w:rPr>
          <w:rFonts w:ascii="Arial" w:hAnsi="Arial" w:cs="Arial"/>
          <w:sz w:val="24"/>
          <w:szCs w:val="24"/>
        </w:rPr>
        <w:t xml:space="preserve"> to 31</w:t>
      </w:r>
      <w:r w:rsidR="005D4032" w:rsidRPr="00A514E2">
        <w:rPr>
          <w:rFonts w:ascii="Arial" w:hAnsi="Arial" w:cs="Arial"/>
          <w:sz w:val="24"/>
          <w:szCs w:val="24"/>
          <w:vertAlign w:val="superscript"/>
        </w:rPr>
        <w:t>st</w:t>
      </w:r>
      <w:r w:rsidR="00EA0AAB">
        <w:rPr>
          <w:rFonts w:ascii="Arial" w:hAnsi="Arial" w:cs="Arial"/>
          <w:sz w:val="24"/>
          <w:szCs w:val="24"/>
        </w:rPr>
        <w:t xml:space="preserve"> March 2021</w:t>
      </w:r>
      <w:r w:rsidR="005D4032" w:rsidRPr="00A514E2">
        <w:rPr>
          <w:rFonts w:ascii="Arial" w:hAnsi="Arial" w:cs="Arial"/>
          <w:sz w:val="24"/>
          <w:szCs w:val="24"/>
        </w:rPr>
        <w:t>,</w:t>
      </w:r>
      <w:r w:rsidRPr="00A514E2">
        <w:rPr>
          <w:rFonts w:ascii="Arial" w:hAnsi="Arial" w:cs="Arial"/>
          <w:sz w:val="24"/>
          <w:szCs w:val="24"/>
        </w:rPr>
        <w:t xml:space="preserve"> regarding the collection</w:t>
      </w:r>
      <w:r w:rsidR="00444BF8" w:rsidRPr="00A514E2">
        <w:rPr>
          <w:rFonts w:ascii="Arial" w:hAnsi="Arial" w:cs="Arial"/>
          <w:sz w:val="24"/>
          <w:szCs w:val="24"/>
        </w:rPr>
        <w:t xml:space="preserve"> and the subsequent expenditure</w:t>
      </w:r>
      <w:r w:rsidR="00017DF2" w:rsidRPr="00A514E2">
        <w:rPr>
          <w:rFonts w:ascii="Arial" w:hAnsi="Arial" w:cs="Arial"/>
          <w:sz w:val="24"/>
          <w:szCs w:val="24"/>
        </w:rPr>
        <w:t xml:space="preserve"> of CIL</w:t>
      </w:r>
      <w:r w:rsidRPr="00A514E2">
        <w:rPr>
          <w:rFonts w:ascii="Arial" w:hAnsi="Arial" w:cs="Arial"/>
          <w:sz w:val="24"/>
          <w:szCs w:val="24"/>
        </w:rPr>
        <w:t xml:space="preserve"> on infrastructure projects</w:t>
      </w:r>
      <w:r w:rsidR="00C3327F" w:rsidRPr="00A514E2">
        <w:rPr>
          <w:rFonts w:ascii="Arial" w:hAnsi="Arial" w:cs="Arial"/>
          <w:sz w:val="24"/>
          <w:szCs w:val="24"/>
        </w:rPr>
        <w:t>, which will increase</w:t>
      </w:r>
      <w:r w:rsidR="00444BF8" w:rsidRPr="00A514E2">
        <w:rPr>
          <w:rFonts w:ascii="Arial" w:hAnsi="Arial" w:cs="Arial"/>
          <w:sz w:val="24"/>
          <w:szCs w:val="24"/>
        </w:rPr>
        <w:t xml:space="preserve"> transparency and accountability. </w:t>
      </w:r>
      <w:r w:rsidR="00290AC5" w:rsidRPr="00A514E2">
        <w:rPr>
          <w:rFonts w:ascii="Arial" w:hAnsi="Arial" w:cs="Arial"/>
          <w:sz w:val="24"/>
          <w:szCs w:val="24"/>
        </w:rPr>
        <w:t>The information required is listed in Appendices 1 (The CIL Report) and 2 (The Section 106 report) to this document.</w:t>
      </w:r>
    </w:p>
    <w:p w:rsidR="00017DF2" w:rsidRPr="00017DF2" w:rsidRDefault="00017DF2" w:rsidP="00017DF2">
      <w:pPr>
        <w:pStyle w:val="ListParagraph"/>
        <w:rPr>
          <w:rFonts w:ascii="Arial" w:hAnsi="Arial" w:cs="Arial"/>
          <w:sz w:val="24"/>
          <w:szCs w:val="24"/>
        </w:rPr>
      </w:pPr>
    </w:p>
    <w:p w:rsidR="0049730C" w:rsidRDefault="00017DF2" w:rsidP="00A96AFA">
      <w:pPr>
        <w:pStyle w:val="ListParagraph"/>
        <w:numPr>
          <w:ilvl w:val="1"/>
          <w:numId w:val="1"/>
        </w:numPr>
        <w:rPr>
          <w:rFonts w:ascii="Arial" w:hAnsi="Arial" w:cs="Arial"/>
          <w:sz w:val="24"/>
          <w:szCs w:val="24"/>
        </w:rPr>
      </w:pPr>
      <w:r w:rsidRPr="00017DF2">
        <w:rPr>
          <w:rFonts w:ascii="Arial" w:hAnsi="Arial" w:cs="Arial"/>
          <w:sz w:val="24"/>
          <w:szCs w:val="24"/>
        </w:rPr>
        <w:t>The Infrastructure Funding Statement</w:t>
      </w:r>
      <w:r w:rsidR="00B06A0C">
        <w:rPr>
          <w:rFonts w:ascii="Arial" w:hAnsi="Arial" w:cs="Arial"/>
          <w:sz w:val="24"/>
          <w:szCs w:val="24"/>
        </w:rPr>
        <w:t xml:space="preserve"> (IFS)</w:t>
      </w:r>
      <w:r w:rsidRPr="00017DF2">
        <w:rPr>
          <w:rFonts w:ascii="Arial" w:hAnsi="Arial" w:cs="Arial"/>
          <w:sz w:val="24"/>
          <w:szCs w:val="24"/>
        </w:rPr>
        <w:t xml:space="preserve"> replace</w:t>
      </w:r>
      <w:r w:rsidR="00B53CEE">
        <w:rPr>
          <w:rFonts w:ascii="Arial" w:hAnsi="Arial" w:cs="Arial"/>
          <w:sz w:val="24"/>
          <w:szCs w:val="24"/>
        </w:rPr>
        <w:t>d</w:t>
      </w:r>
      <w:r w:rsidRPr="00017DF2">
        <w:rPr>
          <w:rFonts w:ascii="Arial" w:hAnsi="Arial" w:cs="Arial"/>
          <w:sz w:val="24"/>
          <w:szCs w:val="24"/>
        </w:rPr>
        <w:t xml:space="preserve">  </w:t>
      </w:r>
      <w:r w:rsidR="00B53CEE">
        <w:rPr>
          <w:rFonts w:ascii="Arial" w:hAnsi="Arial" w:cs="Arial"/>
          <w:sz w:val="24"/>
          <w:szCs w:val="24"/>
        </w:rPr>
        <w:t xml:space="preserve">the previous </w:t>
      </w:r>
      <w:r w:rsidRPr="00017DF2">
        <w:rPr>
          <w:rFonts w:ascii="Arial" w:hAnsi="Arial" w:cs="Arial"/>
          <w:sz w:val="24"/>
          <w:szCs w:val="24"/>
        </w:rPr>
        <w:t>R</w:t>
      </w:r>
      <w:r w:rsidR="00ED2286">
        <w:rPr>
          <w:rFonts w:ascii="Arial" w:hAnsi="Arial" w:cs="Arial"/>
          <w:sz w:val="24"/>
          <w:szCs w:val="24"/>
        </w:rPr>
        <w:t xml:space="preserve">egulation </w:t>
      </w:r>
      <w:r w:rsidRPr="00017DF2">
        <w:rPr>
          <w:rFonts w:ascii="Arial" w:hAnsi="Arial" w:cs="Arial"/>
          <w:sz w:val="24"/>
          <w:szCs w:val="24"/>
        </w:rPr>
        <w:t xml:space="preserve">123 </w:t>
      </w:r>
      <w:r w:rsidRPr="00B06A0C">
        <w:rPr>
          <w:rFonts w:ascii="Arial" w:hAnsi="Arial" w:cs="Arial"/>
          <w:sz w:val="24"/>
          <w:szCs w:val="24"/>
        </w:rPr>
        <w:t xml:space="preserve">List, </w:t>
      </w:r>
      <w:r w:rsidR="001223E0" w:rsidRPr="00B06A0C">
        <w:rPr>
          <w:rFonts w:ascii="Arial" w:hAnsi="Arial" w:cs="Arial"/>
          <w:sz w:val="24"/>
          <w:szCs w:val="24"/>
        </w:rPr>
        <w:t xml:space="preserve">which </w:t>
      </w:r>
      <w:r w:rsidR="00D661EF" w:rsidRPr="00B06A0C">
        <w:rPr>
          <w:rFonts w:ascii="Arial" w:hAnsi="Arial" w:cs="Arial"/>
          <w:sz w:val="24"/>
          <w:szCs w:val="24"/>
        </w:rPr>
        <w:t>was  compiled</w:t>
      </w:r>
      <w:r w:rsidRPr="00B06A0C">
        <w:rPr>
          <w:rFonts w:ascii="Arial" w:hAnsi="Arial" w:cs="Arial"/>
          <w:sz w:val="24"/>
          <w:szCs w:val="24"/>
        </w:rPr>
        <w:t xml:space="preserve"> </w:t>
      </w:r>
      <w:r w:rsidR="00C3327F">
        <w:rPr>
          <w:rFonts w:ascii="Arial" w:hAnsi="Arial" w:cs="Arial"/>
          <w:sz w:val="24"/>
          <w:szCs w:val="24"/>
        </w:rPr>
        <w:t xml:space="preserve">to prioritise infrastructure to </w:t>
      </w:r>
      <w:r w:rsidRPr="00B06A0C">
        <w:rPr>
          <w:rFonts w:ascii="Arial" w:hAnsi="Arial" w:cs="Arial"/>
          <w:sz w:val="24"/>
          <w:szCs w:val="24"/>
        </w:rPr>
        <w:t xml:space="preserve">which </w:t>
      </w:r>
      <w:r w:rsidR="00D661EF" w:rsidRPr="00B06A0C">
        <w:rPr>
          <w:rFonts w:ascii="Arial" w:hAnsi="Arial" w:cs="Arial"/>
          <w:sz w:val="24"/>
          <w:szCs w:val="24"/>
        </w:rPr>
        <w:t xml:space="preserve">CIL </w:t>
      </w:r>
      <w:r w:rsidRPr="00B06A0C">
        <w:rPr>
          <w:rFonts w:ascii="Arial" w:hAnsi="Arial" w:cs="Arial"/>
          <w:sz w:val="24"/>
          <w:szCs w:val="24"/>
        </w:rPr>
        <w:t>funding could be allocated</w:t>
      </w:r>
      <w:r w:rsidR="00D661EF" w:rsidRPr="00B06A0C">
        <w:rPr>
          <w:rFonts w:ascii="Arial" w:hAnsi="Arial" w:cs="Arial"/>
          <w:sz w:val="24"/>
          <w:szCs w:val="24"/>
        </w:rPr>
        <w:t xml:space="preserve">. </w:t>
      </w:r>
      <w:r w:rsidR="00ED2286">
        <w:rPr>
          <w:rFonts w:ascii="Arial" w:hAnsi="Arial" w:cs="Arial"/>
          <w:sz w:val="24"/>
          <w:szCs w:val="24"/>
        </w:rPr>
        <w:t>However the Regulation 123 List was reviewed and updated in February 2019 (C</w:t>
      </w:r>
      <w:r w:rsidR="00DC63F8">
        <w:rPr>
          <w:rFonts w:ascii="Arial" w:hAnsi="Arial" w:cs="Arial"/>
          <w:sz w:val="24"/>
          <w:szCs w:val="24"/>
        </w:rPr>
        <w:t>AB2132) and will therefore continue to</w:t>
      </w:r>
      <w:r w:rsidR="00ED2286">
        <w:rPr>
          <w:rFonts w:ascii="Arial" w:hAnsi="Arial" w:cs="Arial"/>
          <w:sz w:val="24"/>
          <w:szCs w:val="24"/>
        </w:rPr>
        <w:t xml:space="preserve"> form the basis of the Infrastructure List for the pur</w:t>
      </w:r>
      <w:r w:rsidR="00C3327F">
        <w:rPr>
          <w:rFonts w:ascii="Arial" w:hAnsi="Arial" w:cs="Arial"/>
          <w:sz w:val="24"/>
          <w:szCs w:val="24"/>
        </w:rPr>
        <w:t>poses of identifying schemes to</w:t>
      </w:r>
      <w:r w:rsidR="00ED2286">
        <w:rPr>
          <w:rFonts w:ascii="Arial" w:hAnsi="Arial" w:cs="Arial"/>
          <w:sz w:val="24"/>
          <w:szCs w:val="24"/>
        </w:rPr>
        <w:t xml:space="preserve"> which CIL funding may be allocated.</w:t>
      </w:r>
      <w:r w:rsidR="0049730C">
        <w:rPr>
          <w:rFonts w:ascii="Arial" w:hAnsi="Arial" w:cs="Arial"/>
          <w:sz w:val="24"/>
          <w:szCs w:val="24"/>
        </w:rPr>
        <w:t>(See Appendix 3)</w:t>
      </w:r>
      <w:r w:rsidR="00C3327F">
        <w:rPr>
          <w:rFonts w:ascii="Arial" w:hAnsi="Arial" w:cs="Arial"/>
          <w:sz w:val="24"/>
          <w:szCs w:val="24"/>
        </w:rPr>
        <w:t xml:space="preserve"> </w:t>
      </w:r>
      <w:r w:rsidR="0049730C">
        <w:rPr>
          <w:rFonts w:ascii="Arial" w:hAnsi="Arial" w:cs="Arial"/>
          <w:sz w:val="24"/>
          <w:szCs w:val="24"/>
        </w:rPr>
        <w:t>.</w:t>
      </w:r>
    </w:p>
    <w:p w:rsidR="0049730C" w:rsidRDefault="0049730C" w:rsidP="0049730C">
      <w:pPr>
        <w:pStyle w:val="ListParagraph"/>
        <w:ind w:left="765"/>
        <w:rPr>
          <w:rFonts w:ascii="Arial" w:hAnsi="Arial" w:cs="Arial"/>
          <w:sz w:val="24"/>
          <w:szCs w:val="24"/>
        </w:rPr>
      </w:pPr>
    </w:p>
    <w:p w:rsidR="000552D4" w:rsidRDefault="00ED2286" w:rsidP="00A96AFA">
      <w:pPr>
        <w:pStyle w:val="ListParagraph"/>
        <w:numPr>
          <w:ilvl w:val="1"/>
          <w:numId w:val="1"/>
        </w:numPr>
        <w:rPr>
          <w:rFonts w:ascii="Arial" w:hAnsi="Arial" w:cs="Arial"/>
          <w:sz w:val="24"/>
          <w:szCs w:val="24"/>
        </w:rPr>
      </w:pPr>
      <w:r>
        <w:rPr>
          <w:rFonts w:ascii="Arial" w:hAnsi="Arial" w:cs="Arial"/>
          <w:sz w:val="24"/>
          <w:szCs w:val="24"/>
        </w:rPr>
        <w:t xml:space="preserve"> </w:t>
      </w:r>
      <w:r w:rsidR="00D661EF" w:rsidRPr="00B06A0C">
        <w:rPr>
          <w:rFonts w:ascii="Arial" w:hAnsi="Arial" w:cs="Arial"/>
          <w:sz w:val="24"/>
          <w:szCs w:val="24"/>
        </w:rPr>
        <w:t>As well as</w:t>
      </w:r>
      <w:r w:rsidR="00C3327F">
        <w:rPr>
          <w:rFonts w:ascii="Arial" w:hAnsi="Arial" w:cs="Arial"/>
          <w:sz w:val="24"/>
          <w:szCs w:val="24"/>
        </w:rPr>
        <w:t xml:space="preserve"> reporting on the CIL funding which will</w:t>
      </w:r>
      <w:r w:rsidR="00D661EF" w:rsidRPr="00B06A0C">
        <w:rPr>
          <w:rFonts w:ascii="Arial" w:hAnsi="Arial" w:cs="Arial"/>
          <w:sz w:val="24"/>
          <w:szCs w:val="24"/>
        </w:rPr>
        <w:t xml:space="preserve"> be allocated and spent on infrastructure</w:t>
      </w:r>
      <w:r w:rsidR="00423B70">
        <w:rPr>
          <w:rFonts w:ascii="Arial" w:hAnsi="Arial" w:cs="Arial"/>
          <w:sz w:val="24"/>
          <w:szCs w:val="24"/>
        </w:rPr>
        <w:t>,</w:t>
      </w:r>
      <w:r w:rsidR="00D661EF" w:rsidRPr="00B06A0C">
        <w:rPr>
          <w:rFonts w:ascii="Arial" w:hAnsi="Arial" w:cs="Arial"/>
          <w:sz w:val="24"/>
          <w:szCs w:val="24"/>
        </w:rPr>
        <w:t xml:space="preserve"> the IFS provides information on </w:t>
      </w:r>
      <w:r w:rsidR="00696B8E">
        <w:rPr>
          <w:rFonts w:ascii="Arial" w:hAnsi="Arial" w:cs="Arial"/>
          <w:sz w:val="24"/>
          <w:szCs w:val="24"/>
        </w:rPr>
        <w:t>Planning Obligations (</w:t>
      </w:r>
      <w:r w:rsidR="00427DED">
        <w:rPr>
          <w:rFonts w:ascii="Arial" w:hAnsi="Arial" w:cs="Arial"/>
          <w:sz w:val="24"/>
          <w:szCs w:val="24"/>
        </w:rPr>
        <w:t xml:space="preserve">provided in Section </w:t>
      </w:r>
      <w:r w:rsidR="00D661EF" w:rsidRPr="00B06A0C">
        <w:rPr>
          <w:rFonts w:ascii="Arial" w:hAnsi="Arial" w:cs="Arial"/>
          <w:sz w:val="24"/>
          <w:szCs w:val="24"/>
        </w:rPr>
        <w:t>106 Ag</w:t>
      </w:r>
      <w:r w:rsidR="00696B8E">
        <w:rPr>
          <w:rFonts w:ascii="Arial" w:hAnsi="Arial" w:cs="Arial"/>
          <w:sz w:val="24"/>
          <w:szCs w:val="24"/>
        </w:rPr>
        <w:t xml:space="preserve">reements), which </w:t>
      </w:r>
      <w:r w:rsidR="00427DED">
        <w:rPr>
          <w:rFonts w:ascii="Arial" w:hAnsi="Arial" w:cs="Arial"/>
          <w:sz w:val="24"/>
          <w:szCs w:val="24"/>
        </w:rPr>
        <w:t>can</w:t>
      </w:r>
      <w:r w:rsidR="00696B8E">
        <w:rPr>
          <w:rFonts w:ascii="Arial" w:hAnsi="Arial" w:cs="Arial"/>
          <w:sz w:val="24"/>
          <w:szCs w:val="24"/>
        </w:rPr>
        <w:t xml:space="preserve"> accompany a</w:t>
      </w:r>
      <w:r w:rsidR="00D661EF" w:rsidRPr="00B06A0C">
        <w:rPr>
          <w:rFonts w:ascii="Arial" w:hAnsi="Arial" w:cs="Arial"/>
          <w:sz w:val="24"/>
          <w:szCs w:val="24"/>
        </w:rPr>
        <w:t xml:space="preserve"> plann</w:t>
      </w:r>
      <w:r w:rsidR="00696B8E">
        <w:rPr>
          <w:rFonts w:ascii="Arial" w:hAnsi="Arial" w:cs="Arial"/>
          <w:sz w:val="24"/>
          <w:szCs w:val="24"/>
        </w:rPr>
        <w:t>ing permission to make the scheme acceptable in planning terms including mitigating the impacts of</w:t>
      </w:r>
      <w:r w:rsidR="0049730C">
        <w:rPr>
          <w:rFonts w:ascii="Arial" w:hAnsi="Arial" w:cs="Arial"/>
          <w:sz w:val="24"/>
          <w:szCs w:val="24"/>
        </w:rPr>
        <w:t xml:space="preserve"> the development permitted. The</w:t>
      </w:r>
      <w:r w:rsidR="00427DED">
        <w:rPr>
          <w:rFonts w:ascii="Arial" w:hAnsi="Arial" w:cs="Arial"/>
          <w:sz w:val="24"/>
          <w:szCs w:val="24"/>
        </w:rPr>
        <w:t xml:space="preserve"> Section</w:t>
      </w:r>
      <w:r w:rsidR="00D661EF" w:rsidRPr="00B06A0C">
        <w:rPr>
          <w:rFonts w:ascii="Arial" w:hAnsi="Arial" w:cs="Arial"/>
          <w:sz w:val="24"/>
          <w:szCs w:val="24"/>
        </w:rPr>
        <w:t xml:space="preserve">106 Agreements are directly related to a particular development and </w:t>
      </w:r>
      <w:r w:rsidR="00696B8E">
        <w:rPr>
          <w:rFonts w:ascii="Arial" w:hAnsi="Arial" w:cs="Arial"/>
          <w:sz w:val="24"/>
          <w:szCs w:val="24"/>
        </w:rPr>
        <w:t>often include the delivery of new</w:t>
      </w:r>
      <w:r w:rsidR="00D661EF" w:rsidRPr="00B06A0C">
        <w:rPr>
          <w:rFonts w:ascii="Arial" w:hAnsi="Arial" w:cs="Arial"/>
          <w:sz w:val="24"/>
          <w:szCs w:val="24"/>
        </w:rPr>
        <w:t xml:space="preserve"> </w:t>
      </w:r>
      <w:r w:rsidR="00696B8E">
        <w:rPr>
          <w:rFonts w:ascii="Arial" w:hAnsi="Arial" w:cs="Arial"/>
          <w:sz w:val="24"/>
          <w:szCs w:val="24"/>
        </w:rPr>
        <w:t>infrastructure</w:t>
      </w:r>
      <w:r w:rsidR="00C248B5">
        <w:rPr>
          <w:rFonts w:ascii="Arial" w:hAnsi="Arial" w:cs="Arial"/>
          <w:sz w:val="24"/>
          <w:szCs w:val="24"/>
        </w:rPr>
        <w:t xml:space="preserve"> </w:t>
      </w:r>
      <w:r w:rsidR="00D661EF" w:rsidRPr="00B06A0C">
        <w:rPr>
          <w:rFonts w:ascii="Arial" w:hAnsi="Arial" w:cs="Arial"/>
          <w:sz w:val="24"/>
          <w:szCs w:val="24"/>
        </w:rPr>
        <w:t xml:space="preserve">necessary to </w:t>
      </w:r>
      <w:r w:rsidR="00696B8E">
        <w:rPr>
          <w:rFonts w:ascii="Arial" w:hAnsi="Arial" w:cs="Arial"/>
          <w:sz w:val="24"/>
          <w:szCs w:val="24"/>
        </w:rPr>
        <w:t>enable planning permission to be granted.</w:t>
      </w:r>
      <w:r w:rsidR="000552D4">
        <w:rPr>
          <w:rFonts w:ascii="Arial" w:hAnsi="Arial" w:cs="Arial"/>
          <w:sz w:val="24"/>
          <w:szCs w:val="24"/>
        </w:rPr>
        <w:t xml:space="preserve"> </w:t>
      </w:r>
    </w:p>
    <w:p w:rsidR="000552D4" w:rsidRDefault="000552D4" w:rsidP="000552D4">
      <w:pPr>
        <w:pStyle w:val="ListParagraph"/>
        <w:ind w:left="765"/>
        <w:rPr>
          <w:rFonts w:ascii="Arial" w:hAnsi="Arial" w:cs="Arial"/>
          <w:sz w:val="24"/>
          <w:szCs w:val="24"/>
        </w:rPr>
      </w:pPr>
    </w:p>
    <w:p w:rsidR="001223E0" w:rsidRDefault="000552D4" w:rsidP="00A96AFA">
      <w:pPr>
        <w:pStyle w:val="ListParagraph"/>
        <w:numPr>
          <w:ilvl w:val="1"/>
          <w:numId w:val="1"/>
        </w:numPr>
        <w:rPr>
          <w:rFonts w:ascii="Arial" w:hAnsi="Arial" w:cs="Arial"/>
          <w:sz w:val="24"/>
          <w:szCs w:val="24"/>
        </w:rPr>
      </w:pPr>
      <w:r>
        <w:rPr>
          <w:rFonts w:ascii="Arial" w:hAnsi="Arial" w:cs="Arial"/>
          <w:sz w:val="24"/>
          <w:szCs w:val="24"/>
        </w:rPr>
        <w:t>The IFS is specific to the year upon which it reports and although there are some references to overall amounts collected, it is not intended to scrutinise historical data in relation to developer’s contributions. Going forward</w:t>
      </w:r>
      <w:r w:rsidR="00C3327F">
        <w:rPr>
          <w:rFonts w:ascii="Arial" w:hAnsi="Arial" w:cs="Arial"/>
          <w:sz w:val="24"/>
          <w:szCs w:val="24"/>
        </w:rPr>
        <w:t>,</w:t>
      </w:r>
      <w:r>
        <w:rPr>
          <w:rFonts w:ascii="Arial" w:hAnsi="Arial" w:cs="Arial"/>
          <w:sz w:val="24"/>
          <w:szCs w:val="24"/>
        </w:rPr>
        <w:t xml:space="preserve"> the information reported each year will build upon the previous years to give an increasingly clearer account of funding collected and spent. </w:t>
      </w:r>
    </w:p>
    <w:p w:rsidR="00A514E2" w:rsidRPr="00A514E2" w:rsidRDefault="00A514E2" w:rsidP="00A514E2">
      <w:pPr>
        <w:pStyle w:val="ListParagraph"/>
        <w:rPr>
          <w:rFonts w:ascii="Arial" w:hAnsi="Arial" w:cs="Arial"/>
          <w:sz w:val="24"/>
          <w:szCs w:val="24"/>
        </w:rPr>
      </w:pPr>
    </w:p>
    <w:p w:rsidR="00A514E2" w:rsidRPr="00A96AFA" w:rsidRDefault="00A514E2" w:rsidP="00A514E2">
      <w:pPr>
        <w:pStyle w:val="ListParagraph"/>
        <w:ind w:left="765"/>
        <w:rPr>
          <w:rFonts w:ascii="Arial" w:hAnsi="Arial" w:cs="Arial"/>
          <w:sz w:val="24"/>
          <w:szCs w:val="24"/>
        </w:rPr>
      </w:pPr>
    </w:p>
    <w:p w:rsidR="00017DF2" w:rsidRDefault="00FE4917" w:rsidP="00A514E2">
      <w:pPr>
        <w:pStyle w:val="ListParagraph"/>
        <w:numPr>
          <w:ilvl w:val="0"/>
          <w:numId w:val="1"/>
        </w:numPr>
        <w:rPr>
          <w:rFonts w:ascii="Arial" w:hAnsi="Arial" w:cs="Arial"/>
          <w:sz w:val="24"/>
          <w:szCs w:val="24"/>
          <w:u w:val="single"/>
        </w:rPr>
      </w:pPr>
      <w:r w:rsidRPr="00A514E2">
        <w:rPr>
          <w:rFonts w:ascii="Arial" w:hAnsi="Arial" w:cs="Arial"/>
          <w:sz w:val="24"/>
          <w:szCs w:val="24"/>
          <w:u w:val="single"/>
        </w:rPr>
        <w:t>CIL Funding</w:t>
      </w:r>
    </w:p>
    <w:p w:rsidR="00A514E2" w:rsidRPr="00A514E2" w:rsidRDefault="00A514E2" w:rsidP="00A514E2">
      <w:pPr>
        <w:pStyle w:val="ListParagraph"/>
        <w:ind w:left="360"/>
        <w:rPr>
          <w:rFonts w:ascii="Arial" w:hAnsi="Arial" w:cs="Arial"/>
          <w:sz w:val="24"/>
          <w:szCs w:val="24"/>
          <w:u w:val="single"/>
        </w:rPr>
      </w:pPr>
    </w:p>
    <w:p w:rsidR="00935A21" w:rsidRPr="00A514E2" w:rsidRDefault="00017DF2" w:rsidP="00A514E2">
      <w:pPr>
        <w:pStyle w:val="ListParagraph"/>
        <w:numPr>
          <w:ilvl w:val="1"/>
          <w:numId w:val="1"/>
        </w:numPr>
        <w:rPr>
          <w:rFonts w:ascii="Arial" w:hAnsi="Arial" w:cs="Arial"/>
          <w:sz w:val="24"/>
          <w:szCs w:val="24"/>
        </w:rPr>
      </w:pPr>
      <w:r w:rsidRPr="00A514E2">
        <w:rPr>
          <w:rFonts w:ascii="Arial" w:hAnsi="Arial" w:cs="Arial"/>
          <w:sz w:val="24"/>
          <w:szCs w:val="24"/>
        </w:rPr>
        <w:t xml:space="preserve">The City Council introduced its Community Infrastructure Levy (CIL) in April 2014, and is the charging authority for the Winchester District outside the South Downs National Park. The City Council collects financial contributions from certain types of development in the district, outside the South Downs National Park, based upon a net increase in floor space. There are three </w:t>
      </w:r>
      <w:r w:rsidR="008804E9" w:rsidRPr="00A514E2">
        <w:rPr>
          <w:rFonts w:ascii="Arial" w:hAnsi="Arial" w:cs="Arial"/>
          <w:sz w:val="24"/>
          <w:szCs w:val="24"/>
        </w:rPr>
        <w:t xml:space="preserve">different </w:t>
      </w:r>
      <w:r w:rsidRPr="00A514E2">
        <w:rPr>
          <w:rFonts w:ascii="Arial" w:hAnsi="Arial" w:cs="Arial"/>
          <w:sz w:val="24"/>
          <w:szCs w:val="24"/>
        </w:rPr>
        <w:t>charging zones in the Winchester District area with three diff</w:t>
      </w:r>
      <w:r w:rsidR="008804E9" w:rsidRPr="00A514E2">
        <w:rPr>
          <w:rFonts w:ascii="Arial" w:hAnsi="Arial" w:cs="Arial"/>
          <w:sz w:val="24"/>
          <w:szCs w:val="24"/>
        </w:rPr>
        <w:t>erent charging rates. (Further information can be found at www.winchester.gov.uk/planning/communityinfrastructurelevy/.</w:t>
      </w:r>
      <w:r w:rsidRPr="00A514E2">
        <w:rPr>
          <w:rFonts w:ascii="Arial" w:hAnsi="Arial" w:cs="Arial"/>
          <w:sz w:val="24"/>
          <w:szCs w:val="24"/>
        </w:rPr>
        <w:t>) The CIL payments received can be used to fund infrastructure to support the development of the local area, and beyond. The types of infrastructure are detailed below. The table below is a broad list of schemes for wh</w:t>
      </w:r>
      <w:r w:rsidR="00C3327F" w:rsidRPr="00A514E2">
        <w:rPr>
          <w:rFonts w:ascii="Arial" w:hAnsi="Arial" w:cs="Arial"/>
          <w:sz w:val="24"/>
          <w:szCs w:val="24"/>
        </w:rPr>
        <w:t>ich CIL funding can be used</w:t>
      </w:r>
      <w:r w:rsidR="00696B8E" w:rsidRPr="00A514E2">
        <w:rPr>
          <w:rFonts w:ascii="Arial" w:hAnsi="Arial" w:cs="Arial"/>
          <w:sz w:val="24"/>
          <w:szCs w:val="24"/>
        </w:rPr>
        <w:t>, whether delivered by the City Council, County Council or other organisations such as Parish Councils or community groups.</w:t>
      </w:r>
    </w:p>
    <w:p w:rsidR="000E0144" w:rsidRPr="000E0144" w:rsidRDefault="000E0144" w:rsidP="000E0144">
      <w:pPr>
        <w:pStyle w:val="ListParagraph"/>
        <w:rPr>
          <w:rFonts w:ascii="Arial" w:hAnsi="Arial" w:cs="Arial"/>
          <w:sz w:val="24"/>
          <w:szCs w:val="24"/>
        </w:rPr>
      </w:pPr>
    </w:p>
    <w:p w:rsidR="005D4496" w:rsidRPr="00935A21" w:rsidRDefault="005D4496" w:rsidP="00935A21">
      <w:pPr>
        <w:pStyle w:val="ListParagraph"/>
        <w:rPr>
          <w:rFonts w:ascii="Arial" w:hAnsi="Arial" w:cs="Arial"/>
          <w:sz w:val="24"/>
          <w:szCs w:val="24"/>
        </w:rPr>
      </w:pPr>
      <w:r w:rsidRPr="00935A21">
        <w:rPr>
          <w:rFonts w:ascii="Arial" w:hAnsi="Arial" w:cs="Arial"/>
          <w:sz w:val="24"/>
          <w:szCs w:val="24"/>
        </w:rPr>
        <w:t>Types of</w:t>
      </w:r>
      <w:r w:rsidR="00017DF2">
        <w:rPr>
          <w:rFonts w:ascii="Arial" w:hAnsi="Arial" w:cs="Arial"/>
          <w:sz w:val="24"/>
          <w:szCs w:val="24"/>
        </w:rPr>
        <w:t xml:space="preserve"> Infrastructure for which CIL may be</w:t>
      </w:r>
      <w:r w:rsidRPr="00935A21">
        <w:rPr>
          <w:rFonts w:ascii="Arial" w:hAnsi="Arial" w:cs="Arial"/>
          <w:sz w:val="24"/>
          <w:szCs w:val="24"/>
        </w:rPr>
        <w:t xml:space="preserve"> allocated.</w:t>
      </w:r>
    </w:p>
    <w:tbl>
      <w:tblPr>
        <w:tblStyle w:val="TableGrid"/>
        <w:tblW w:w="0" w:type="auto"/>
        <w:tblInd w:w="720" w:type="dxa"/>
        <w:tblLook w:val="04A0" w:firstRow="1" w:lastRow="0" w:firstColumn="1" w:lastColumn="0" w:noHBand="0" w:noVBand="1"/>
      </w:tblPr>
      <w:tblGrid>
        <w:gridCol w:w="4035"/>
        <w:gridCol w:w="4261"/>
      </w:tblGrid>
      <w:tr w:rsidR="00891374" w:rsidTr="00A83F53">
        <w:tc>
          <w:tcPr>
            <w:tcW w:w="4035" w:type="dxa"/>
          </w:tcPr>
          <w:p w:rsidR="00891374" w:rsidRPr="00891374" w:rsidRDefault="00891374" w:rsidP="00891374">
            <w:pPr>
              <w:rPr>
                <w:rFonts w:ascii="Arial" w:hAnsi="Arial" w:cs="Arial"/>
                <w:b/>
                <w:sz w:val="24"/>
                <w:szCs w:val="24"/>
              </w:rPr>
            </w:pPr>
            <w:r>
              <w:rPr>
                <w:rFonts w:ascii="Arial" w:hAnsi="Arial" w:cs="Arial"/>
                <w:b/>
                <w:sz w:val="24"/>
                <w:szCs w:val="24"/>
              </w:rPr>
              <w:t>Infrastructure Type</w:t>
            </w:r>
          </w:p>
        </w:tc>
        <w:tc>
          <w:tcPr>
            <w:tcW w:w="4261" w:type="dxa"/>
          </w:tcPr>
          <w:p w:rsidR="00891374" w:rsidRPr="00891374" w:rsidRDefault="00891374" w:rsidP="00891374">
            <w:pPr>
              <w:rPr>
                <w:rFonts w:ascii="Arial" w:hAnsi="Arial" w:cs="Arial"/>
                <w:b/>
                <w:sz w:val="24"/>
                <w:szCs w:val="24"/>
              </w:rPr>
            </w:pPr>
            <w:r>
              <w:rPr>
                <w:rFonts w:ascii="Arial" w:hAnsi="Arial" w:cs="Arial"/>
                <w:b/>
                <w:sz w:val="24"/>
                <w:szCs w:val="24"/>
              </w:rPr>
              <w:t>Purpose</w:t>
            </w:r>
          </w:p>
        </w:tc>
      </w:tr>
      <w:tr w:rsidR="00891374" w:rsidTr="00A83F53">
        <w:tc>
          <w:tcPr>
            <w:tcW w:w="4035" w:type="dxa"/>
          </w:tcPr>
          <w:p w:rsidR="00891374" w:rsidRDefault="00891374" w:rsidP="00891374">
            <w:pPr>
              <w:rPr>
                <w:rFonts w:ascii="Arial" w:hAnsi="Arial" w:cs="Arial"/>
                <w:sz w:val="24"/>
                <w:szCs w:val="24"/>
              </w:rPr>
            </w:pPr>
            <w:r>
              <w:rPr>
                <w:rFonts w:ascii="Arial" w:hAnsi="Arial" w:cs="Arial"/>
                <w:sz w:val="24"/>
                <w:szCs w:val="24"/>
              </w:rPr>
              <w:t>Education Facilities</w:t>
            </w:r>
          </w:p>
        </w:tc>
        <w:tc>
          <w:tcPr>
            <w:tcW w:w="4261" w:type="dxa"/>
          </w:tcPr>
          <w:p w:rsidR="00891374" w:rsidRDefault="00891374" w:rsidP="00891374">
            <w:pPr>
              <w:rPr>
                <w:rFonts w:ascii="Arial" w:hAnsi="Arial" w:cs="Arial"/>
                <w:sz w:val="24"/>
                <w:szCs w:val="24"/>
              </w:rPr>
            </w:pPr>
            <w:r>
              <w:rPr>
                <w:rFonts w:ascii="Arial" w:hAnsi="Arial" w:cs="Arial"/>
                <w:sz w:val="24"/>
                <w:szCs w:val="24"/>
              </w:rPr>
              <w:t>Provision of additional primary and secondary school capacity at existing schools</w:t>
            </w:r>
          </w:p>
          <w:p w:rsidR="00696B8E" w:rsidRDefault="00696B8E" w:rsidP="00891374">
            <w:pPr>
              <w:rPr>
                <w:rFonts w:ascii="Arial" w:hAnsi="Arial" w:cs="Arial"/>
                <w:sz w:val="24"/>
                <w:szCs w:val="24"/>
              </w:rPr>
            </w:pPr>
          </w:p>
        </w:tc>
      </w:tr>
      <w:tr w:rsidR="00696B8E" w:rsidTr="00A83F53">
        <w:tc>
          <w:tcPr>
            <w:tcW w:w="4035" w:type="dxa"/>
          </w:tcPr>
          <w:p w:rsidR="00696B8E" w:rsidRDefault="00696B8E" w:rsidP="00891374">
            <w:pPr>
              <w:rPr>
                <w:rFonts w:ascii="Arial" w:hAnsi="Arial" w:cs="Arial"/>
                <w:sz w:val="24"/>
                <w:szCs w:val="24"/>
              </w:rPr>
            </w:pPr>
            <w:r>
              <w:rPr>
                <w:rFonts w:ascii="Arial" w:hAnsi="Arial" w:cs="Arial"/>
                <w:sz w:val="24"/>
                <w:szCs w:val="24"/>
              </w:rPr>
              <w:t>Transport and Highway Infrastructure</w:t>
            </w:r>
          </w:p>
        </w:tc>
        <w:tc>
          <w:tcPr>
            <w:tcW w:w="4261" w:type="dxa"/>
          </w:tcPr>
          <w:p w:rsidR="00696B8E" w:rsidRDefault="00696B8E" w:rsidP="00891374">
            <w:pPr>
              <w:rPr>
                <w:rFonts w:ascii="Arial" w:hAnsi="Arial" w:cs="Arial"/>
                <w:sz w:val="24"/>
                <w:szCs w:val="24"/>
              </w:rPr>
            </w:pPr>
            <w:r>
              <w:rPr>
                <w:rFonts w:ascii="Arial" w:hAnsi="Arial" w:cs="Arial"/>
                <w:sz w:val="24"/>
                <w:szCs w:val="24"/>
              </w:rPr>
              <w:t>Provision of improved public transport facilities (including park and ride provision) and enhanced pedestrian and cycling infrastructure.</w:t>
            </w:r>
            <w:r w:rsidR="00DC2052">
              <w:rPr>
                <w:rFonts w:ascii="Arial" w:hAnsi="Arial" w:cs="Arial"/>
                <w:sz w:val="24"/>
                <w:szCs w:val="24"/>
              </w:rPr>
              <w:t>(Previously identified on the Regulation 123 list)</w:t>
            </w:r>
          </w:p>
          <w:p w:rsidR="00696B8E" w:rsidRDefault="00696B8E" w:rsidP="00891374">
            <w:pPr>
              <w:rPr>
                <w:rFonts w:ascii="Arial" w:hAnsi="Arial" w:cs="Arial"/>
                <w:sz w:val="24"/>
                <w:szCs w:val="24"/>
              </w:rPr>
            </w:pPr>
          </w:p>
        </w:tc>
      </w:tr>
      <w:tr w:rsidR="00891374" w:rsidTr="00A83F53">
        <w:tc>
          <w:tcPr>
            <w:tcW w:w="4035" w:type="dxa"/>
          </w:tcPr>
          <w:p w:rsidR="00891374" w:rsidRDefault="00891374" w:rsidP="00891374">
            <w:pPr>
              <w:rPr>
                <w:rFonts w:ascii="Arial" w:hAnsi="Arial" w:cs="Arial"/>
                <w:sz w:val="24"/>
                <w:szCs w:val="24"/>
              </w:rPr>
            </w:pPr>
            <w:r>
              <w:rPr>
                <w:rFonts w:ascii="Arial" w:hAnsi="Arial" w:cs="Arial"/>
                <w:sz w:val="24"/>
                <w:szCs w:val="24"/>
              </w:rPr>
              <w:t>Open Space Provision</w:t>
            </w:r>
          </w:p>
        </w:tc>
        <w:tc>
          <w:tcPr>
            <w:tcW w:w="4261" w:type="dxa"/>
          </w:tcPr>
          <w:p w:rsidR="00891374" w:rsidRDefault="00891374" w:rsidP="00891374">
            <w:pPr>
              <w:rPr>
                <w:rFonts w:ascii="Arial" w:hAnsi="Arial" w:cs="Arial"/>
                <w:sz w:val="24"/>
                <w:szCs w:val="24"/>
              </w:rPr>
            </w:pPr>
            <w:r>
              <w:rPr>
                <w:rFonts w:ascii="Arial" w:hAnsi="Arial" w:cs="Arial"/>
                <w:sz w:val="24"/>
                <w:szCs w:val="24"/>
              </w:rPr>
              <w:t xml:space="preserve">Provision of facilities for addressing open space deficiencies in terms of quantity, quality or accessibility, particularly those set out in the Winchester City Council (WCC) Open Space Strategy </w:t>
            </w:r>
          </w:p>
          <w:p w:rsidR="00696B8E" w:rsidRDefault="00696B8E" w:rsidP="00891374">
            <w:pPr>
              <w:rPr>
                <w:rFonts w:ascii="Arial" w:hAnsi="Arial" w:cs="Arial"/>
                <w:sz w:val="24"/>
                <w:szCs w:val="24"/>
              </w:rPr>
            </w:pPr>
          </w:p>
        </w:tc>
      </w:tr>
      <w:tr w:rsidR="00891374" w:rsidTr="00A83F53">
        <w:tc>
          <w:tcPr>
            <w:tcW w:w="4035" w:type="dxa"/>
          </w:tcPr>
          <w:p w:rsidR="00891374" w:rsidRDefault="00E02965" w:rsidP="00891374">
            <w:pPr>
              <w:rPr>
                <w:rFonts w:ascii="Arial" w:hAnsi="Arial" w:cs="Arial"/>
                <w:sz w:val="24"/>
                <w:szCs w:val="24"/>
              </w:rPr>
            </w:pPr>
            <w:r>
              <w:rPr>
                <w:rFonts w:ascii="Arial" w:hAnsi="Arial" w:cs="Arial"/>
                <w:sz w:val="24"/>
                <w:szCs w:val="24"/>
              </w:rPr>
              <w:t>Built Facilities Indoor Sport and Recreational Facilities</w:t>
            </w:r>
          </w:p>
        </w:tc>
        <w:tc>
          <w:tcPr>
            <w:tcW w:w="4261" w:type="dxa"/>
          </w:tcPr>
          <w:p w:rsidR="00891374" w:rsidRDefault="00E02965" w:rsidP="00891374">
            <w:pPr>
              <w:rPr>
                <w:rFonts w:ascii="Arial" w:hAnsi="Arial" w:cs="Arial"/>
                <w:sz w:val="24"/>
                <w:szCs w:val="24"/>
              </w:rPr>
            </w:pPr>
            <w:r>
              <w:rPr>
                <w:rFonts w:ascii="Arial" w:hAnsi="Arial" w:cs="Arial"/>
                <w:sz w:val="24"/>
                <w:szCs w:val="24"/>
              </w:rPr>
              <w:t>Provision of facilities to address deficiencies in indoor and built sports recreation or leisure facilities in accordance with the LPP1 Policy CP7; particularly those identified in the WCC Built Facilities Study</w:t>
            </w:r>
          </w:p>
          <w:p w:rsidR="00696B8E" w:rsidRDefault="00696B8E" w:rsidP="00891374">
            <w:pPr>
              <w:rPr>
                <w:rFonts w:ascii="Arial" w:hAnsi="Arial" w:cs="Arial"/>
                <w:sz w:val="24"/>
                <w:szCs w:val="24"/>
              </w:rPr>
            </w:pPr>
          </w:p>
        </w:tc>
      </w:tr>
      <w:tr w:rsidR="00891374" w:rsidTr="00A83F53">
        <w:tc>
          <w:tcPr>
            <w:tcW w:w="4035" w:type="dxa"/>
          </w:tcPr>
          <w:p w:rsidR="00891374" w:rsidRDefault="00E02965" w:rsidP="00891374">
            <w:pPr>
              <w:rPr>
                <w:rFonts w:ascii="Arial" w:hAnsi="Arial" w:cs="Arial"/>
                <w:sz w:val="24"/>
                <w:szCs w:val="24"/>
              </w:rPr>
            </w:pPr>
            <w:r>
              <w:rPr>
                <w:rFonts w:ascii="Arial" w:hAnsi="Arial" w:cs="Arial"/>
                <w:sz w:val="24"/>
                <w:szCs w:val="24"/>
              </w:rPr>
              <w:t>Green Infrastructure</w:t>
            </w:r>
          </w:p>
        </w:tc>
        <w:tc>
          <w:tcPr>
            <w:tcW w:w="4261" w:type="dxa"/>
          </w:tcPr>
          <w:p w:rsidR="00891374" w:rsidRDefault="00E02965" w:rsidP="00891374">
            <w:pPr>
              <w:rPr>
                <w:rFonts w:ascii="Arial" w:hAnsi="Arial" w:cs="Arial"/>
                <w:sz w:val="24"/>
                <w:szCs w:val="24"/>
              </w:rPr>
            </w:pPr>
            <w:r>
              <w:rPr>
                <w:rFonts w:ascii="Arial" w:hAnsi="Arial" w:cs="Arial"/>
                <w:sz w:val="24"/>
                <w:szCs w:val="24"/>
              </w:rPr>
              <w:t xml:space="preserve">Provision and enhancement of the Green Infrastructure Network as defined in the Local Plan Part 1 Policy CP14, particularly through projects identified in the </w:t>
            </w:r>
            <w:proofErr w:type="spellStart"/>
            <w:r>
              <w:rPr>
                <w:rFonts w:ascii="Arial" w:hAnsi="Arial" w:cs="Arial"/>
                <w:sz w:val="24"/>
                <w:szCs w:val="24"/>
              </w:rPr>
              <w:t>P</w:t>
            </w:r>
            <w:r w:rsidR="00816C9F">
              <w:rPr>
                <w:rFonts w:ascii="Arial" w:hAnsi="Arial" w:cs="Arial"/>
                <w:sz w:val="24"/>
                <w:szCs w:val="24"/>
              </w:rPr>
              <w:t>f</w:t>
            </w:r>
            <w:r>
              <w:rPr>
                <w:rFonts w:ascii="Arial" w:hAnsi="Arial" w:cs="Arial"/>
                <w:sz w:val="24"/>
                <w:szCs w:val="24"/>
              </w:rPr>
              <w:t>SH</w:t>
            </w:r>
            <w:proofErr w:type="spellEnd"/>
            <w:r>
              <w:rPr>
                <w:rFonts w:ascii="Arial" w:hAnsi="Arial" w:cs="Arial"/>
                <w:sz w:val="24"/>
                <w:szCs w:val="24"/>
              </w:rPr>
              <w:t xml:space="preserve"> Green Infrastructure Strategy</w:t>
            </w:r>
            <w:r w:rsidR="00FC0CEF">
              <w:rPr>
                <w:rFonts w:ascii="Arial" w:hAnsi="Arial" w:cs="Arial"/>
                <w:sz w:val="24"/>
                <w:szCs w:val="24"/>
              </w:rPr>
              <w:t>, Biodiversity Action Plan</w:t>
            </w:r>
            <w:r>
              <w:rPr>
                <w:rFonts w:ascii="Arial" w:hAnsi="Arial" w:cs="Arial"/>
                <w:sz w:val="24"/>
                <w:szCs w:val="24"/>
              </w:rPr>
              <w:t xml:space="preserve"> or the Hampshire Countryside Access Plans</w:t>
            </w:r>
          </w:p>
          <w:p w:rsidR="00E02965" w:rsidRDefault="00E02965" w:rsidP="00891374">
            <w:pPr>
              <w:rPr>
                <w:rFonts w:ascii="Arial" w:hAnsi="Arial" w:cs="Arial"/>
                <w:sz w:val="24"/>
                <w:szCs w:val="24"/>
              </w:rPr>
            </w:pPr>
            <w:r>
              <w:rPr>
                <w:rFonts w:ascii="Arial" w:hAnsi="Arial" w:cs="Arial"/>
                <w:sz w:val="24"/>
                <w:szCs w:val="24"/>
              </w:rPr>
              <w:t>Provision of mitigation projects for infrastructure identified through the Solent Disturbance and Mitigation Project</w:t>
            </w:r>
            <w:r w:rsidR="00FC0CEF">
              <w:rPr>
                <w:rFonts w:ascii="Arial" w:hAnsi="Arial" w:cs="Arial"/>
                <w:sz w:val="24"/>
                <w:szCs w:val="24"/>
              </w:rPr>
              <w:t xml:space="preserve"> </w:t>
            </w:r>
            <w:r w:rsidR="00816C9F">
              <w:rPr>
                <w:rFonts w:ascii="Arial" w:hAnsi="Arial" w:cs="Arial"/>
                <w:sz w:val="24"/>
                <w:szCs w:val="24"/>
              </w:rPr>
              <w:t>(</w:t>
            </w:r>
            <w:r w:rsidR="00FC0CEF">
              <w:rPr>
                <w:rFonts w:ascii="Arial" w:hAnsi="Arial" w:cs="Arial"/>
                <w:sz w:val="24"/>
                <w:szCs w:val="24"/>
              </w:rPr>
              <w:t>Bird Aware Solent</w:t>
            </w:r>
            <w:r w:rsidR="00816C9F">
              <w:rPr>
                <w:rFonts w:ascii="Arial" w:hAnsi="Arial" w:cs="Arial"/>
                <w:sz w:val="24"/>
                <w:szCs w:val="24"/>
              </w:rPr>
              <w:t>)</w:t>
            </w:r>
            <w:r w:rsidR="00FC0CEF">
              <w:rPr>
                <w:rFonts w:ascii="Arial" w:hAnsi="Arial" w:cs="Arial"/>
                <w:sz w:val="24"/>
                <w:szCs w:val="24"/>
              </w:rPr>
              <w:t>.</w:t>
            </w:r>
          </w:p>
          <w:p w:rsidR="005D4496" w:rsidRDefault="005D4496" w:rsidP="00891374">
            <w:pPr>
              <w:rPr>
                <w:rFonts w:ascii="Arial" w:hAnsi="Arial" w:cs="Arial"/>
                <w:sz w:val="24"/>
                <w:szCs w:val="24"/>
              </w:rPr>
            </w:pPr>
          </w:p>
        </w:tc>
      </w:tr>
      <w:tr w:rsidR="00DC2052" w:rsidTr="00A83F53">
        <w:tc>
          <w:tcPr>
            <w:tcW w:w="4035" w:type="dxa"/>
          </w:tcPr>
          <w:p w:rsidR="00DC2052" w:rsidRDefault="00DC2052" w:rsidP="00891374">
            <w:pPr>
              <w:rPr>
                <w:rFonts w:ascii="Arial" w:hAnsi="Arial" w:cs="Arial"/>
                <w:sz w:val="24"/>
                <w:szCs w:val="24"/>
              </w:rPr>
            </w:pPr>
            <w:r>
              <w:rPr>
                <w:rFonts w:ascii="Arial" w:hAnsi="Arial" w:cs="Arial"/>
                <w:sz w:val="24"/>
                <w:szCs w:val="24"/>
              </w:rPr>
              <w:t>Environmental Infrastructure</w:t>
            </w:r>
          </w:p>
        </w:tc>
        <w:tc>
          <w:tcPr>
            <w:tcW w:w="4261" w:type="dxa"/>
          </w:tcPr>
          <w:p w:rsidR="00DC2052" w:rsidRDefault="00DC2052" w:rsidP="00891374">
            <w:pPr>
              <w:rPr>
                <w:rFonts w:ascii="Arial" w:hAnsi="Arial" w:cs="Arial"/>
                <w:sz w:val="24"/>
                <w:szCs w:val="24"/>
              </w:rPr>
            </w:pPr>
            <w:r>
              <w:rPr>
                <w:rFonts w:ascii="Arial" w:hAnsi="Arial" w:cs="Arial"/>
                <w:sz w:val="24"/>
                <w:szCs w:val="24"/>
              </w:rPr>
              <w:t>Provision of improved drainage and flood defences to mitigate the effects of development</w:t>
            </w:r>
          </w:p>
        </w:tc>
      </w:tr>
      <w:tr w:rsidR="00891374" w:rsidTr="00A83F53">
        <w:tc>
          <w:tcPr>
            <w:tcW w:w="4035" w:type="dxa"/>
          </w:tcPr>
          <w:p w:rsidR="00891374" w:rsidRDefault="00E02965" w:rsidP="00891374">
            <w:pPr>
              <w:rPr>
                <w:rFonts w:ascii="Arial" w:hAnsi="Arial" w:cs="Arial"/>
                <w:sz w:val="24"/>
                <w:szCs w:val="24"/>
              </w:rPr>
            </w:pPr>
            <w:r>
              <w:rPr>
                <w:rFonts w:ascii="Arial" w:hAnsi="Arial" w:cs="Arial"/>
                <w:sz w:val="24"/>
                <w:szCs w:val="24"/>
              </w:rPr>
              <w:t>Community and Cultural Facilities</w:t>
            </w:r>
          </w:p>
        </w:tc>
        <w:tc>
          <w:tcPr>
            <w:tcW w:w="4261" w:type="dxa"/>
          </w:tcPr>
          <w:p w:rsidR="00891374" w:rsidRDefault="00E02965" w:rsidP="00891374">
            <w:pPr>
              <w:rPr>
                <w:rFonts w:ascii="Arial" w:hAnsi="Arial" w:cs="Arial"/>
                <w:sz w:val="24"/>
                <w:szCs w:val="24"/>
              </w:rPr>
            </w:pPr>
            <w:r>
              <w:rPr>
                <w:rFonts w:ascii="Arial" w:hAnsi="Arial" w:cs="Arial"/>
                <w:sz w:val="24"/>
                <w:szCs w:val="24"/>
              </w:rPr>
              <w:t>Provision of new facilities for community use and improvements to existing facilities in deficiency areas identified in the Cultural Strategy</w:t>
            </w:r>
            <w:r w:rsidR="0045110F">
              <w:rPr>
                <w:rFonts w:ascii="Arial" w:hAnsi="Arial" w:cs="Arial"/>
                <w:sz w:val="24"/>
                <w:szCs w:val="24"/>
              </w:rPr>
              <w:t>, Built Facilities Study or Infrastructure Delivery Plan. Refurbishment or replacement of libraries as set out in the Hampshire County Council Infrastructure Statement</w:t>
            </w:r>
          </w:p>
        </w:tc>
      </w:tr>
    </w:tbl>
    <w:p w:rsidR="00A83F53" w:rsidRDefault="00A83F53" w:rsidP="00A83F53">
      <w:pPr>
        <w:pStyle w:val="ListParagraph"/>
        <w:rPr>
          <w:rFonts w:ascii="Arial" w:hAnsi="Arial" w:cs="Arial"/>
          <w:sz w:val="24"/>
          <w:szCs w:val="24"/>
        </w:rPr>
      </w:pPr>
    </w:p>
    <w:p w:rsidR="00891374" w:rsidRDefault="00A83F53" w:rsidP="00A83F53">
      <w:pPr>
        <w:pStyle w:val="ListParagraph"/>
        <w:numPr>
          <w:ilvl w:val="1"/>
          <w:numId w:val="5"/>
        </w:numPr>
        <w:rPr>
          <w:rFonts w:ascii="Arial" w:hAnsi="Arial" w:cs="Arial"/>
          <w:sz w:val="24"/>
          <w:szCs w:val="24"/>
        </w:rPr>
      </w:pPr>
      <w:r>
        <w:rPr>
          <w:rFonts w:ascii="Arial" w:hAnsi="Arial" w:cs="Arial"/>
          <w:sz w:val="24"/>
          <w:szCs w:val="24"/>
        </w:rPr>
        <w:t xml:space="preserve"> Under Regulation 59A of the Community Infrastructure Levy Regulations 2010 Parish Councils receive 15% of the CIL collected from developments within their area. A Parish Council will receive 25% of CIL collected if </w:t>
      </w:r>
      <w:r w:rsidR="00186147">
        <w:rPr>
          <w:rFonts w:ascii="Arial" w:hAnsi="Arial" w:cs="Arial"/>
          <w:sz w:val="24"/>
          <w:szCs w:val="24"/>
        </w:rPr>
        <w:t xml:space="preserve">it </w:t>
      </w:r>
      <w:r>
        <w:rPr>
          <w:rFonts w:ascii="Arial" w:hAnsi="Arial" w:cs="Arial"/>
          <w:sz w:val="24"/>
          <w:szCs w:val="24"/>
        </w:rPr>
        <w:t xml:space="preserve"> ha</w:t>
      </w:r>
      <w:r w:rsidR="00186147">
        <w:rPr>
          <w:rFonts w:ascii="Arial" w:hAnsi="Arial" w:cs="Arial"/>
          <w:sz w:val="24"/>
          <w:szCs w:val="24"/>
        </w:rPr>
        <w:t>s</w:t>
      </w:r>
      <w:r>
        <w:rPr>
          <w:rFonts w:ascii="Arial" w:hAnsi="Arial" w:cs="Arial"/>
          <w:sz w:val="24"/>
          <w:szCs w:val="24"/>
        </w:rPr>
        <w:t xml:space="preserve"> produced a neighbourhood plan. To date, only </w:t>
      </w:r>
      <w:proofErr w:type="spellStart"/>
      <w:r>
        <w:rPr>
          <w:rFonts w:ascii="Arial" w:hAnsi="Arial" w:cs="Arial"/>
          <w:sz w:val="24"/>
          <w:szCs w:val="24"/>
        </w:rPr>
        <w:t>Denmead</w:t>
      </w:r>
      <w:proofErr w:type="spellEnd"/>
      <w:r>
        <w:rPr>
          <w:rFonts w:ascii="Arial" w:hAnsi="Arial" w:cs="Arial"/>
          <w:sz w:val="24"/>
          <w:szCs w:val="24"/>
        </w:rPr>
        <w:t xml:space="preserve"> Parish Council has an adopted neighbourhood plan. Winchester Town Forum also receives 15% of the CIL collected from developments within the City area. A number of Parish Council areas within the Winchester District fall within the boundary of the South Downs National Park. The South Downs National Park has produced an Infrastructure Funding Statement for the National Park area, covering those particular Parish areas. </w:t>
      </w:r>
    </w:p>
    <w:p w:rsidR="00A83F53" w:rsidRPr="00A83F53" w:rsidRDefault="00A83F53" w:rsidP="00A83F53">
      <w:pPr>
        <w:pStyle w:val="ListParagraph"/>
        <w:rPr>
          <w:rFonts w:ascii="Arial" w:hAnsi="Arial" w:cs="Arial"/>
          <w:sz w:val="24"/>
          <w:szCs w:val="24"/>
        </w:rPr>
      </w:pPr>
    </w:p>
    <w:p w:rsidR="00426411" w:rsidRPr="00A514E2" w:rsidRDefault="00A83F53" w:rsidP="00A514E2">
      <w:pPr>
        <w:pStyle w:val="ListParagraph"/>
        <w:numPr>
          <w:ilvl w:val="1"/>
          <w:numId w:val="5"/>
        </w:numPr>
        <w:rPr>
          <w:rFonts w:ascii="Arial" w:hAnsi="Arial" w:cs="Arial"/>
          <w:sz w:val="24"/>
          <w:szCs w:val="24"/>
        </w:rPr>
      </w:pPr>
      <w:r>
        <w:rPr>
          <w:rFonts w:ascii="Arial" w:hAnsi="Arial" w:cs="Arial"/>
          <w:sz w:val="24"/>
          <w:szCs w:val="24"/>
        </w:rPr>
        <w:t xml:space="preserve"> </w:t>
      </w:r>
      <w:r w:rsidR="00E367C7" w:rsidRPr="00A514E2">
        <w:rPr>
          <w:rFonts w:ascii="Arial" w:hAnsi="Arial" w:cs="Arial"/>
          <w:sz w:val="24"/>
          <w:szCs w:val="24"/>
        </w:rPr>
        <w:t xml:space="preserve">The agreed spending protocol for CIL </w:t>
      </w:r>
      <w:r w:rsidR="00FC0CEF" w:rsidRPr="00A514E2">
        <w:rPr>
          <w:rFonts w:ascii="Arial" w:hAnsi="Arial" w:cs="Arial"/>
          <w:sz w:val="24"/>
          <w:szCs w:val="24"/>
        </w:rPr>
        <w:t xml:space="preserve">(CAB3071) </w:t>
      </w:r>
      <w:r w:rsidR="00E367C7" w:rsidRPr="00A514E2">
        <w:rPr>
          <w:rFonts w:ascii="Arial" w:hAnsi="Arial" w:cs="Arial"/>
          <w:sz w:val="24"/>
          <w:szCs w:val="24"/>
        </w:rPr>
        <w:t xml:space="preserve">has </w:t>
      </w:r>
      <w:r w:rsidR="00C3327F" w:rsidRPr="00A514E2">
        <w:rPr>
          <w:rFonts w:ascii="Arial" w:hAnsi="Arial" w:cs="Arial"/>
          <w:sz w:val="24"/>
          <w:szCs w:val="24"/>
        </w:rPr>
        <w:t xml:space="preserve">in the past </w:t>
      </w:r>
      <w:r w:rsidR="00E367C7" w:rsidRPr="00A514E2">
        <w:rPr>
          <w:rFonts w:ascii="Arial" w:hAnsi="Arial" w:cs="Arial"/>
          <w:sz w:val="24"/>
          <w:szCs w:val="24"/>
        </w:rPr>
        <w:t>prioritised</w:t>
      </w:r>
      <w:r w:rsidR="00C3327F" w:rsidRPr="00A514E2">
        <w:rPr>
          <w:rFonts w:ascii="Arial" w:hAnsi="Arial" w:cs="Arial"/>
          <w:sz w:val="24"/>
          <w:szCs w:val="24"/>
        </w:rPr>
        <w:t xml:space="preserve"> schemes which were</w:t>
      </w:r>
      <w:r w:rsidR="00E367C7" w:rsidRPr="00A514E2">
        <w:rPr>
          <w:rFonts w:ascii="Arial" w:hAnsi="Arial" w:cs="Arial"/>
          <w:sz w:val="24"/>
          <w:szCs w:val="24"/>
        </w:rPr>
        <w:t xml:space="preserve"> identified in the R123 List </w:t>
      </w:r>
      <w:r w:rsidR="00C3327F" w:rsidRPr="00A514E2">
        <w:rPr>
          <w:rFonts w:ascii="Arial" w:hAnsi="Arial" w:cs="Arial"/>
          <w:sz w:val="24"/>
          <w:szCs w:val="24"/>
        </w:rPr>
        <w:t xml:space="preserve">(now the Infrastructure List) </w:t>
      </w:r>
      <w:r w:rsidR="00E367C7" w:rsidRPr="00A514E2">
        <w:rPr>
          <w:rFonts w:ascii="Arial" w:hAnsi="Arial" w:cs="Arial"/>
          <w:sz w:val="24"/>
          <w:szCs w:val="24"/>
        </w:rPr>
        <w:t xml:space="preserve">and Infrastructure Delivery Plans, which have underpinned the growth set out in the Council’s adopted Local Plans. </w:t>
      </w:r>
      <w:r w:rsidR="00426411" w:rsidRPr="00A514E2">
        <w:rPr>
          <w:rFonts w:ascii="Arial" w:hAnsi="Arial" w:cs="Arial"/>
          <w:sz w:val="24"/>
          <w:szCs w:val="24"/>
        </w:rPr>
        <w:t xml:space="preserve">The R123 List </w:t>
      </w:r>
      <w:r w:rsidR="00C3327F" w:rsidRPr="00A514E2">
        <w:rPr>
          <w:rFonts w:ascii="Arial" w:hAnsi="Arial" w:cs="Arial"/>
          <w:sz w:val="24"/>
          <w:szCs w:val="24"/>
        </w:rPr>
        <w:t>and now the Infrastructure List refers</w:t>
      </w:r>
      <w:r w:rsidR="00426411" w:rsidRPr="00A514E2">
        <w:rPr>
          <w:rFonts w:ascii="Arial" w:hAnsi="Arial" w:cs="Arial"/>
          <w:sz w:val="24"/>
          <w:szCs w:val="24"/>
        </w:rPr>
        <w:t xml:space="preserve"> to the types of infrastructure CIL could be used to deliver, but was not specific to particular schemes, except for highway schemes. </w:t>
      </w:r>
      <w:r w:rsidR="00FC0CEF" w:rsidRPr="00A514E2">
        <w:rPr>
          <w:rFonts w:ascii="Arial" w:hAnsi="Arial" w:cs="Arial"/>
          <w:sz w:val="24"/>
          <w:szCs w:val="24"/>
        </w:rPr>
        <w:t xml:space="preserve">This approach was taken for highway projects because Hampshire County Council would deliver directly transport infrastructure improvements </w:t>
      </w:r>
      <w:r w:rsidR="00A514E2">
        <w:rPr>
          <w:rFonts w:ascii="Arial" w:hAnsi="Arial" w:cs="Arial"/>
          <w:sz w:val="24"/>
          <w:szCs w:val="24"/>
        </w:rPr>
        <w:t>utilising CIL funds transferred to it</w:t>
      </w:r>
      <w:r w:rsidR="00FC0CEF" w:rsidRPr="00A514E2">
        <w:rPr>
          <w:rFonts w:ascii="Arial" w:hAnsi="Arial" w:cs="Arial"/>
          <w:sz w:val="24"/>
          <w:szCs w:val="24"/>
        </w:rPr>
        <w:t xml:space="preserve"> by the City Council each year, up to September 2018.</w:t>
      </w:r>
      <w:r w:rsidR="00FE4917" w:rsidRPr="00A514E2">
        <w:rPr>
          <w:rFonts w:ascii="Arial" w:hAnsi="Arial" w:cs="Arial"/>
          <w:sz w:val="24"/>
          <w:szCs w:val="24"/>
        </w:rPr>
        <w:t xml:space="preserve"> </w:t>
      </w:r>
      <w:r w:rsidR="00426411" w:rsidRPr="00A514E2">
        <w:rPr>
          <w:rFonts w:ascii="Arial" w:hAnsi="Arial" w:cs="Arial"/>
          <w:sz w:val="24"/>
          <w:szCs w:val="24"/>
        </w:rPr>
        <w:t>The Council’s Infrastructure Delivery Plan (IDP) set out the various types of infrastructure needed to support and provide for the development that is proposed in the adopted Winchest</w:t>
      </w:r>
      <w:r w:rsidR="00FC0CEF" w:rsidRPr="00A514E2">
        <w:rPr>
          <w:rFonts w:ascii="Arial" w:hAnsi="Arial" w:cs="Arial"/>
          <w:sz w:val="24"/>
          <w:szCs w:val="24"/>
        </w:rPr>
        <w:t>er District Local Plans to 2031 part of which could be funded by CIL.</w:t>
      </w:r>
    </w:p>
    <w:p w:rsidR="00C66505" w:rsidRDefault="00C66505" w:rsidP="00C66505">
      <w:pPr>
        <w:pStyle w:val="ListParagraph"/>
        <w:rPr>
          <w:rFonts w:ascii="Arial" w:hAnsi="Arial" w:cs="Arial"/>
          <w:sz w:val="24"/>
          <w:szCs w:val="24"/>
        </w:rPr>
      </w:pPr>
    </w:p>
    <w:p w:rsidR="00C66505" w:rsidRDefault="009D3CCF" w:rsidP="00A514E2">
      <w:pPr>
        <w:pStyle w:val="ListParagraph"/>
        <w:numPr>
          <w:ilvl w:val="1"/>
          <w:numId w:val="5"/>
        </w:numPr>
        <w:rPr>
          <w:rFonts w:ascii="Arial" w:hAnsi="Arial" w:cs="Arial"/>
          <w:sz w:val="24"/>
          <w:szCs w:val="24"/>
        </w:rPr>
      </w:pPr>
      <w:r>
        <w:rPr>
          <w:rFonts w:ascii="Arial" w:hAnsi="Arial" w:cs="Arial"/>
          <w:sz w:val="24"/>
          <w:szCs w:val="24"/>
        </w:rPr>
        <w:t xml:space="preserve"> </w:t>
      </w:r>
      <w:r w:rsidR="00CA577D">
        <w:rPr>
          <w:rFonts w:ascii="Arial" w:hAnsi="Arial" w:cs="Arial"/>
          <w:sz w:val="24"/>
          <w:szCs w:val="24"/>
        </w:rPr>
        <w:t>In response to the Coronavirus pandemic, the Ministry of Homes, Communities and Local Government (MHCLG) published advice regarding the collection of CIL, aimed at helping small and medium sized developers by introducing amendments to the Community Infrastructure Regulations 2010. This enabled charging authorities to allow developers to defer CIL payments and late payment interest charges, but only applied to developers with an annual turnover of below £45 million. The changes to the CIL Regulations were in force between 22</w:t>
      </w:r>
      <w:r w:rsidR="00CA577D" w:rsidRPr="00CA577D">
        <w:rPr>
          <w:rFonts w:ascii="Arial" w:hAnsi="Arial" w:cs="Arial"/>
          <w:sz w:val="24"/>
          <w:szCs w:val="24"/>
          <w:vertAlign w:val="superscript"/>
        </w:rPr>
        <w:t>nd</w:t>
      </w:r>
      <w:r w:rsidR="00CA577D">
        <w:rPr>
          <w:rFonts w:ascii="Arial" w:hAnsi="Arial" w:cs="Arial"/>
          <w:sz w:val="24"/>
          <w:szCs w:val="24"/>
        </w:rPr>
        <w:t xml:space="preserve"> July 2020 and 31</w:t>
      </w:r>
      <w:r w:rsidR="00CA577D" w:rsidRPr="00CA577D">
        <w:rPr>
          <w:rFonts w:ascii="Arial" w:hAnsi="Arial" w:cs="Arial"/>
          <w:sz w:val="24"/>
          <w:szCs w:val="24"/>
          <w:vertAlign w:val="superscript"/>
        </w:rPr>
        <w:t>st</w:t>
      </w:r>
      <w:r w:rsidR="00CA577D">
        <w:rPr>
          <w:rFonts w:ascii="Arial" w:hAnsi="Arial" w:cs="Arial"/>
          <w:sz w:val="24"/>
          <w:szCs w:val="24"/>
        </w:rPr>
        <w:t xml:space="preserve"> July 2021. The City Council received very few requests from developers to defer CIL payments, so the pandemic had little effect initially on the amount of CIL collected from developments which had already commenced. However, moving forward there may be a slight slowing down in the progress of developments potentially c</w:t>
      </w:r>
      <w:r w:rsidR="00AC6A47">
        <w:rPr>
          <w:rFonts w:ascii="Arial" w:hAnsi="Arial" w:cs="Arial"/>
          <w:sz w:val="24"/>
          <w:szCs w:val="24"/>
        </w:rPr>
        <w:t>oming forward, due to the knock-</w:t>
      </w:r>
      <w:r w:rsidR="00CA577D">
        <w:rPr>
          <w:rFonts w:ascii="Arial" w:hAnsi="Arial" w:cs="Arial"/>
          <w:sz w:val="24"/>
          <w:szCs w:val="24"/>
        </w:rPr>
        <w:t xml:space="preserve">on effects of the pandemic such as labour and material shortages. </w:t>
      </w:r>
      <w:r>
        <w:rPr>
          <w:rFonts w:ascii="Arial" w:hAnsi="Arial" w:cs="Arial"/>
          <w:sz w:val="24"/>
          <w:szCs w:val="24"/>
        </w:rPr>
        <w:t xml:space="preserve">The amount of CIL spent on community projects during the reporting period showed a decrease from last year due to the effects of the pandemic and other global factors which slowed the progress of projects due to labour and material shortages. </w:t>
      </w:r>
    </w:p>
    <w:p w:rsidR="00C3327F" w:rsidRDefault="00C3327F" w:rsidP="00C3327F">
      <w:pPr>
        <w:pStyle w:val="ListParagraph"/>
        <w:rPr>
          <w:rFonts w:ascii="Arial" w:hAnsi="Arial" w:cs="Arial"/>
          <w:sz w:val="24"/>
          <w:szCs w:val="24"/>
        </w:rPr>
      </w:pPr>
    </w:p>
    <w:p w:rsidR="00B25E92" w:rsidRDefault="00A83F53" w:rsidP="00A514E2">
      <w:pPr>
        <w:pStyle w:val="ListParagraph"/>
        <w:numPr>
          <w:ilvl w:val="1"/>
          <w:numId w:val="5"/>
        </w:numPr>
        <w:rPr>
          <w:rFonts w:ascii="Arial" w:hAnsi="Arial" w:cs="Arial"/>
          <w:sz w:val="24"/>
          <w:szCs w:val="24"/>
        </w:rPr>
      </w:pPr>
      <w:r>
        <w:rPr>
          <w:rFonts w:ascii="Arial" w:hAnsi="Arial" w:cs="Arial"/>
          <w:sz w:val="24"/>
          <w:szCs w:val="24"/>
        </w:rPr>
        <w:t xml:space="preserve"> </w:t>
      </w:r>
      <w:r w:rsidR="00183EFB">
        <w:rPr>
          <w:rFonts w:ascii="Arial" w:hAnsi="Arial" w:cs="Arial"/>
          <w:sz w:val="24"/>
          <w:szCs w:val="24"/>
        </w:rPr>
        <w:t>Following the publication of the updated</w:t>
      </w:r>
      <w:r w:rsidR="00191D54">
        <w:rPr>
          <w:rFonts w:ascii="Arial" w:hAnsi="Arial" w:cs="Arial"/>
          <w:sz w:val="24"/>
          <w:szCs w:val="24"/>
        </w:rPr>
        <w:t xml:space="preserve"> Council Plan in March</w:t>
      </w:r>
      <w:r w:rsidR="00183EFB">
        <w:rPr>
          <w:rFonts w:ascii="Arial" w:hAnsi="Arial" w:cs="Arial"/>
          <w:sz w:val="24"/>
          <w:szCs w:val="24"/>
        </w:rPr>
        <w:t xml:space="preserve"> 2021,</w:t>
      </w:r>
      <w:r w:rsidR="00C3327F">
        <w:rPr>
          <w:rFonts w:ascii="Arial" w:hAnsi="Arial" w:cs="Arial"/>
          <w:sz w:val="24"/>
          <w:szCs w:val="24"/>
        </w:rPr>
        <w:t xml:space="preserve"> </w:t>
      </w:r>
      <w:r w:rsidR="00282DCA">
        <w:rPr>
          <w:rFonts w:ascii="Arial" w:hAnsi="Arial" w:cs="Arial"/>
          <w:sz w:val="24"/>
          <w:szCs w:val="24"/>
        </w:rPr>
        <w:t>there will be greater emphasis placed upon the provision of infrastructure tha</w:t>
      </w:r>
      <w:r w:rsidR="00191D54">
        <w:rPr>
          <w:rFonts w:ascii="Arial" w:hAnsi="Arial" w:cs="Arial"/>
          <w:sz w:val="24"/>
          <w:szCs w:val="24"/>
        </w:rPr>
        <w:t>t provides a positive benefit for</w:t>
      </w:r>
      <w:r w:rsidR="00282DCA">
        <w:rPr>
          <w:rFonts w:ascii="Arial" w:hAnsi="Arial" w:cs="Arial"/>
          <w:sz w:val="24"/>
          <w:szCs w:val="24"/>
        </w:rPr>
        <w:t xml:space="preserve"> the prioritie</w:t>
      </w:r>
      <w:r w:rsidR="00755AE8">
        <w:rPr>
          <w:rFonts w:ascii="Arial" w:hAnsi="Arial" w:cs="Arial"/>
          <w:sz w:val="24"/>
          <w:szCs w:val="24"/>
        </w:rPr>
        <w:t>s that are identified in</w:t>
      </w:r>
      <w:r w:rsidR="00191D54">
        <w:rPr>
          <w:rFonts w:ascii="Arial" w:hAnsi="Arial" w:cs="Arial"/>
          <w:sz w:val="24"/>
          <w:szCs w:val="24"/>
        </w:rPr>
        <w:t xml:space="preserve"> the Council Plan</w:t>
      </w:r>
      <w:r w:rsidR="00183EFB">
        <w:rPr>
          <w:rFonts w:ascii="Arial" w:hAnsi="Arial" w:cs="Arial"/>
          <w:sz w:val="24"/>
          <w:szCs w:val="24"/>
        </w:rPr>
        <w:t xml:space="preserve">, </w:t>
      </w:r>
      <w:r w:rsidR="00282DCA">
        <w:rPr>
          <w:rFonts w:ascii="Arial" w:hAnsi="Arial" w:cs="Arial"/>
          <w:sz w:val="24"/>
          <w:szCs w:val="24"/>
        </w:rPr>
        <w:t>and specificall</w:t>
      </w:r>
      <w:r w:rsidR="00755AE8">
        <w:rPr>
          <w:rFonts w:ascii="Arial" w:hAnsi="Arial" w:cs="Arial"/>
          <w:sz w:val="24"/>
          <w:szCs w:val="24"/>
        </w:rPr>
        <w:t xml:space="preserve">y in relation to the reduction of carbon emissions. The council has set two clear climate emergency targets, one of which is to reduce the carbon emissions of the council to become carbon neutral by 2024, and the second is for the rest of the district to become carbon neutral by 2030. </w:t>
      </w:r>
      <w:r w:rsidR="00B25E92">
        <w:rPr>
          <w:rFonts w:ascii="Arial" w:hAnsi="Arial" w:cs="Arial"/>
          <w:sz w:val="24"/>
          <w:szCs w:val="24"/>
        </w:rPr>
        <w:t>There is also a need to ensure that the district is resilient to the effects of cl</w:t>
      </w:r>
      <w:r w:rsidR="006F4787">
        <w:rPr>
          <w:rFonts w:ascii="Arial" w:hAnsi="Arial" w:cs="Arial"/>
          <w:sz w:val="24"/>
          <w:szCs w:val="24"/>
        </w:rPr>
        <w:t>imate change, and that the</w:t>
      </w:r>
      <w:r w:rsidR="00B25E92">
        <w:rPr>
          <w:rFonts w:ascii="Arial" w:hAnsi="Arial" w:cs="Arial"/>
          <w:sz w:val="24"/>
          <w:szCs w:val="24"/>
        </w:rPr>
        <w:t xml:space="preserve"> natural and built environment</w:t>
      </w:r>
      <w:r w:rsidR="006F4787">
        <w:rPr>
          <w:rFonts w:ascii="Arial" w:hAnsi="Arial" w:cs="Arial"/>
          <w:sz w:val="24"/>
          <w:szCs w:val="24"/>
        </w:rPr>
        <w:t xml:space="preserve"> is protected and enhanced</w:t>
      </w:r>
      <w:r w:rsidR="00B25E92">
        <w:rPr>
          <w:rFonts w:ascii="Arial" w:hAnsi="Arial" w:cs="Arial"/>
          <w:sz w:val="24"/>
          <w:szCs w:val="24"/>
        </w:rPr>
        <w:t xml:space="preserve">. </w:t>
      </w:r>
      <w:r w:rsidR="006F4787">
        <w:rPr>
          <w:rFonts w:ascii="Arial" w:hAnsi="Arial" w:cs="Arial"/>
          <w:sz w:val="24"/>
          <w:szCs w:val="24"/>
        </w:rPr>
        <w:t xml:space="preserve">The health and well-being of residents is also a priority of the Council Plan which will require a mix of facilities to support both physical and mental health for all ages. </w:t>
      </w:r>
      <w:r w:rsidR="00755AE8">
        <w:rPr>
          <w:rFonts w:ascii="Arial" w:hAnsi="Arial" w:cs="Arial"/>
          <w:sz w:val="24"/>
          <w:szCs w:val="24"/>
        </w:rPr>
        <w:t xml:space="preserve">Infrastructure can help with these targets </w:t>
      </w:r>
      <w:r w:rsidR="00B25E92">
        <w:rPr>
          <w:rFonts w:ascii="Arial" w:hAnsi="Arial" w:cs="Arial"/>
          <w:sz w:val="24"/>
          <w:szCs w:val="24"/>
        </w:rPr>
        <w:t xml:space="preserve">and priorities of the Council Plan </w:t>
      </w:r>
      <w:r w:rsidR="00755AE8">
        <w:rPr>
          <w:rFonts w:ascii="Arial" w:hAnsi="Arial" w:cs="Arial"/>
          <w:sz w:val="24"/>
          <w:szCs w:val="24"/>
        </w:rPr>
        <w:t xml:space="preserve">in a number of ways. </w:t>
      </w:r>
    </w:p>
    <w:p w:rsidR="00B25E92" w:rsidRPr="00B25E92" w:rsidRDefault="00B25E92" w:rsidP="00B25E92">
      <w:pPr>
        <w:pStyle w:val="ListParagraph"/>
        <w:rPr>
          <w:rFonts w:ascii="Arial" w:hAnsi="Arial" w:cs="Arial"/>
          <w:sz w:val="24"/>
          <w:szCs w:val="24"/>
        </w:rPr>
      </w:pPr>
    </w:p>
    <w:p w:rsidR="00B25E92" w:rsidRDefault="00755AE8" w:rsidP="00B25E92">
      <w:pPr>
        <w:pStyle w:val="ListParagraph"/>
        <w:numPr>
          <w:ilvl w:val="0"/>
          <w:numId w:val="22"/>
        </w:numPr>
        <w:rPr>
          <w:rFonts w:ascii="Arial" w:hAnsi="Arial" w:cs="Arial"/>
          <w:sz w:val="24"/>
          <w:szCs w:val="24"/>
        </w:rPr>
      </w:pPr>
      <w:r>
        <w:rPr>
          <w:rFonts w:ascii="Arial" w:hAnsi="Arial" w:cs="Arial"/>
          <w:sz w:val="24"/>
          <w:szCs w:val="24"/>
        </w:rPr>
        <w:t>Reducing the reliance on car journeys to access facilities,</w:t>
      </w:r>
      <w:r w:rsidR="00B25E92">
        <w:rPr>
          <w:rFonts w:ascii="Arial" w:hAnsi="Arial" w:cs="Arial"/>
          <w:sz w:val="24"/>
          <w:szCs w:val="24"/>
        </w:rPr>
        <w:t xml:space="preserve"> by</w:t>
      </w:r>
      <w:r>
        <w:rPr>
          <w:rFonts w:ascii="Arial" w:hAnsi="Arial" w:cs="Arial"/>
          <w:sz w:val="24"/>
          <w:szCs w:val="24"/>
        </w:rPr>
        <w:t xml:space="preserve"> improving footway and cycleway links to encourage sustainable transport</w:t>
      </w:r>
      <w:r w:rsidR="00B25E92">
        <w:rPr>
          <w:rFonts w:ascii="Arial" w:hAnsi="Arial" w:cs="Arial"/>
          <w:sz w:val="24"/>
          <w:szCs w:val="24"/>
        </w:rPr>
        <w:t>.</w:t>
      </w:r>
    </w:p>
    <w:p w:rsidR="00C3327F" w:rsidRDefault="00B25E92" w:rsidP="00B25E92">
      <w:pPr>
        <w:pStyle w:val="ListParagraph"/>
        <w:numPr>
          <w:ilvl w:val="0"/>
          <w:numId w:val="22"/>
        </w:numPr>
        <w:rPr>
          <w:rFonts w:ascii="Arial" w:hAnsi="Arial" w:cs="Arial"/>
          <w:sz w:val="24"/>
          <w:szCs w:val="24"/>
        </w:rPr>
      </w:pPr>
      <w:r>
        <w:rPr>
          <w:rFonts w:ascii="Arial" w:hAnsi="Arial" w:cs="Arial"/>
          <w:sz w:val="24"/>
          <w:szCs w:val="24"/>
        </w:rPr>
        <w:t>Enabling local facilities to be more energy efficient and employing renewable energy sources.</w:t>
      </w:r>
    </w:p>
    <w:p w:rsidR="00B25E92" w:rsidRDefault="00B25E92" w:rsidP="00B25E92">
      <w:pPr>
        <w:pStyle w:val="ListParagraph"/>
        <w:numPr>
          <w:ilvl w:val="0"/>
          <w:numId w:val="22"/>
        </w:numPr>
        <w:rPr>
          <w:rFonts w:ascii="Arial" w:hAnsi="Arial" w:cs="Arial"/>
          <w:sz w:val="24"/>
          <w:szCs w:val="24"/>
        </w:rPr>
      </w:pPr>
      <w:r>
        <w:rPr>
          <w:rFonts w:ascii="Arial" w:hAnsi="Arial" w:cs="Arial"/>
          <w:sz w:val="24"/>
          <w:szCs w:val="24"/>
        </w:rPr>
        <w:t xml:space="preserve">Provide flood mitigation measures </w:t>
      </w:r>
      <w:r w:rsidR="006F4787">
        <w:rPr>
          <w:rFonts w:ascii="Arial" w:hAnsi="Arial" w:cs="Arial"/>
          <w:sz w:val="24"/>
          <w:szCs w:val="24"/>
        </w:rPr>
        <w:t>to protect homes and businesses</w:t>
      </w:r>
    </w:p>
    <w:p w:rsidR="006F4787" w:rsidRPr="00935A21" w:rsidRDefault="006F4787" w:rsidP="00B25E92">
      <w:pPr>
        <w:pStyle w:val="ListParagraph"/>
        <w:numPr>
          <w:ilvl w:val="0"/>
          <w:numId w:val="22"/>
        </w:numPr>
        <w:rPr>
          <w:rFonts w:ascii="Arial" w:hAnsi="Arial" w:cs="Arial"/>
          <w:sz w:val="24"/>
          <w:szCs w:val="24"/>
        </w:rPr>
      </w:pPr>
      <w:r>
        <w:rPr>
          <w:rFonts w:ascii="Arial" w:hAnsi="Arial" w:cs="Arial"/>
          <w:sz w:val="24"/>
          <w:szCs w:val="24"/>
        </w:rPr>
        <w:t>Provide support for physical and cultural activities with green open spaces and parks accessible for all.</w:t>
      </w:r>
    </w:p>
    <w:p w:rsidR="00426411" w:rsidRPr="00426411" w:rsidRDefault="00426411" w:rsidP="00426411">
      <w:pPr>
        <w:pStyle w:val="ListParagraph"/>
        <w:rPr>
          <w:rFonts w:ascii="Arial" w:hAnsi="Arial" w:cs="Arial"/>
          <w:sz w:val="24"/>
          <w:szCs w:val="24"/>
        </w:rPr>
      </w:pPr>
    </w:p>
    <w:p w:rsidR="00AE2EED" w:rsidRPr="00AC6A47" w:rsidRDefault="00A83F53" w:rsidP="00AC6A47">
      <w:pPr>
        <w:pStyle w:val="ListParagraph"/>
        <w:numPr>
          <w:ilvl w:val="1"/>
          <w:numId w:val="5"/>
        </w:numPr>
        <w:rPr>
          <w:rFonts w:ascii="Arial" w:hAnsi="Arial" w:cs="Arial"/>
          <w:sz w:val="24"/>
          <w:szCs w:val="24"/>
        </w:rPr>
      </w:pPr>
      <w:r>
        <w:rPr>
          <w:rFonts w:ascii="Arial" w:hAnsi="Arial" w:cs="Arial"/>
          <w:sz w:val="24"/>
          <w:szCs w:val="24"/>
        </w:rPr>
        <w:t xml:space="preserve"> </w:t>
      </w:r>
      <w:r w:rsidR="00DA2CB7">
        <w:rPr>
          <w:rFonts w:ascii="Arial" w:hAnsi="Arial" w:cs="Arial"/>
          <w:sz w:val="24"/>
          <w:szCs w:val="24"/>
        </w:rPr>
        <w:t>Along with the introduction of Infrastructure Funding Statements, t</w:t>
      </w:r>
      <w:r w:rsidR="00392FF1">
        <w:rPr>
          <w:rFonts w:ascii="Arial" w:hAnsi="Arial" w:cs="Arial"/>
          <w:sz w:val="24"/>
          <w:szCs w:val="24"/>
        </w:rPr>
        <w:t>he</w:t>
      </w:r>
      <w:r w:rsidR="00426411">
        <w:rPr>
          <w:rFonts w:ascii="Arial" w:hAnsi="Arial" w:cs="Arial"/>
          <w:sz w:val="24"/>
          <w:szCs w:val="24"/>
        </w:rPr>
        <w:t xml:space="preserve"> CIL </w:t>
      </w:r>
      <w:r w:rsidR="00427DED">
        <w:rPr>
          <w:rFonts w:ascii="Arial" w:hAnsi="Arial" w:cs="Arial"/>
          <w:sz w:val="24"/>
          <w:szCs w:val="24"/>
        </w:rPr>
        <w:t xml:space="preserve">Amendment No 2 </w:t>
      </w:r>
      <w:r w:rsidR="00426411">
        <w:rPr>
          <w:rFonts w:ascii="Arial" w:hAnsi="Arial" w:cs="Arial"/>
          <w:sz w:val="24"/>
          <w:szCs w:val="24"/>
        </w:rPr>
        <w:t>Regulat</w:t>
      </w:r>
      <w:r w:rsidR="00DA2CB7">
        <w:rPr>
          <w:rFonts w:ascii="Arial" w:hAnsi="Arial" w:cs="Arial"/>
          <w:sz w:val="24"/>
          <w:szCs w:val="24"/>
        </w:rPr>
        <w:t>ions 2019 have removed</w:t>
      </w:r>
      <w:r w:rsidR="00426411">
        <w:rPr>
          <w:rFonts w:ascii="Arial" w:hAnsi="Arial" w:cs="Arial"/>
          <w:sz w:val="24"/>
          <w:szCs w:val="24"/>
        </w:rPr>
        <w:t xml:space="preserve"> the requirement for the R</w:t>
      </w:r>
      <w:r w:rsidR="00392FF1">
        <w:rPr>
          <w:rFonts w:ascii="Arial" w:hAnsi="Arial" w:cs="Arial"/>
          <w:sz w:val="24"/>
          <w:szCs w:val="24"/>
        </w:rPr>
        <w:t xml:space="preserve">egulation </w:t>
      </w:r>
      <w:r w:rsidR="00426411">
        <w:rPr>
          <w:rFonts w:ascii="Arial" w:hAnsi="Arial" w:cs="Arial"/>
          <w:sz w:val="24"/>
          <w:szCs w:val="24"/>
        </w:rPr>
        <w:t>123 List</w:t>
      </w:r>
      <w:r w:rsidR="00DA2CB7">
        <w:rPr>
          <w:rFonts w:ascii="Arial" w:hAnsi="Arial" w:cs="Arial"/>
          <w:sz w:val="24"/>
          <w:szCs w:val="24"/>
        </w:rPr>
        <w:t>, to identify schemes which could be funded by CIL.</w:t>
      </w:r>
      <w:r w:rsidR="00DA2CB7">
        <w:rPr>
          <w:rFonts w:ascii="Arial" w:hAnsi="Arial" w:cs="Arial"/>
          <w:i/>
          <w:sz w:val="24"/>
          <w:szCs w:val="24"/>
        </w:rPr>
        <w:t xml:space="preserve"> </w:t>
      </w:r>
      <w:r w:rsidR="00426411">
        <w:rPr>
          <w:rFonts w:ascii="Arial" w:hAnsi="Arial" w:cs="Arial"/>
          <w:sz w:val="24"/>
          <w:szCs w:val="24"/>
        </w:rPr>
        <w:t xml:space="preserve"> </w:t>
      </w:r>
      <w:r w:rsidR="00E367C7">
        <w:rPr>
          <w:rFonts w:ascii="Arial" w:hAnsi="Arial" w:cs="Arial"/>
          <w:sz w:val="24"/>
          <w:szCs w:val="24"/>
        </w:rPr>
        <w:t xml:space="preserve">The </w:t>
      </w:r>
      <w:r w:rsidR="00DA2CB7">
        <w:rPr>
          <w:rFonts w:ascii="Arial" w:hAnsi="Arial" w:cs="Arial"/>
          <w:sz w:val="24"/>
          <w:szCs w:val="24"/>
        </w:rPr>
        <w:t xml:space="preserve">current protocol however continues to stipulate that the </w:t>
      </w:r>
      <w:r w:rsidR="00E367C7">
        <w:rPr>
          <w:rFonts w:ascii="Arial" w:hAnsi="Arial" w:cs="Arial"/>
          <w:sz w:val="24"/>
          <w:szCs w:val="24"/>
        </w:rPr>
        <w:t xml:space="preserve">proportion of CIL funding </w:t>
      </w:r>
      <w:r w:rsidR="00183EFB">
        <w:rPr>
          <w:rFonts w:ascii="Arial" w:hAnsi="Arial" w:cs="Arial"/>
          <w:sz w:val="24"/>
          <w:szCs w:val="24"/>
        </w:rPr>
        <w:t xml:space="preserve">that is </w:t>
      </w:r>
      <w:r w:rsidR="00E367C7">
        <w:rPr>
          <w:rFonts w:ascii="Arial" w:hAnsi="Arial" w:cs="Arial"/>
          <w:sz w:val="24"/>
          <w:szCs w:val="24"/>
        </w:rPr>
        <w:t>retained by the City Council must be spent on the provision, improvement, replacement</w:t>
      </w:r>
      <w:r w:rsidR="00183EFB">
        <w:rPr>
          <w:rFonts w:ascii="Arial" w:hAnsi="Arial" w:cs="Arial"/>
          <w:sz w:val="24"/>
          <w:szCs w:val="24"/>
        </w:rPr>
        <w:t>,</w:t>
      </w:r>
      <w:r w:rsidR="00E367C7">
        <w:rPr>
          <w:rFonts w:ascii="Arial" w:hAnsi="Arial" w:cs="Arial"/>
          <w:sz w:val="24"/>
          <w:szCs w:val="24"/>
        </w:rPr>
        <w:t xml:space="preserve"> operation or maintenance of infrastructure needed to support the development of an area. It is intended to focus on</w:t>
      </w:r>
      <w:r w:rsidR="00426411">
        <w:rPr>
          <w:rFonts w:ascii="Arial" w:hAnsi="Arial" w:cs="Arial"/>
          <w:sz w:val="24"/>
          <w:szCs w:val="24"/>
        </w:rPr>
        <w:t xml:space="preserve"> the provision of new infrastructure </w:t>
      </w:r>
      <w:r w:rsidR="00AA591E">
        <w:rPr>
          <w:rFonts w:ascii="Arial" w:hAnsi="Arial" w:cs="Arial"/>
          <w:sz w:val="24"/>
          <w:szCs w:val="24"/>
        </w:rPr>
        <w:t xml:space="preserve">although funds can be used </w:t>
      </w:r>
      <w:r w:rsidR="00426411">
        <w:rPr>
          <w:rFonts w:ascii="Arial" w:hAnsi="Arial" w:cs="Arial"/>
          <w:sz w:val="24"/>
          <w:szCs w:val="24"/>
        </w:rPr>
        <w:t xml:space="preserve">remedy pre-existing deficiencies made more severe by new development. </w:t>
      </w:r>
      <w:r w:rsidR="00DA2CB7">
        <w:rPr>
          <w:rFonts w:ascii="Arial" w:hAnsi="Arial" w:cs="Arial"/>
          <w:sz w:val="24"/>
          <w:szCs w:val="24"/>
        </w:rPr>
        <w:t>Winchester Tow</w:t>
      </w:r>
      <w:r w:rsidR="008804E9">
        <w:rPr>
          <w:rFonts w:ascii="Arial" w:hAnsi="Arial" w:cs="Arial"/>
          <w:sz w:val="24"/>
          <w:szCs w:val="24"/>
        </w:rPr>
        <w:t xml:space="preserve">n Forum </w:t>
      </w:r>
      <w:r w:rsidR="00FC0CEF">
        <w:rPr>
          <w:rFonts w:ascii="Arial" w:hAnsi="Arial" w:cs="Arial"/>
          <w:sz w:val="24"/>
          <w:szCs w:val="24"/>
        </w:rPr>
        <w:t xml:space="preserve">(WTF251) </w:t>
      </w:r>
      <w:r w:rsidR="008804E9">
        <w:rPr>
          <w:rFonts w:ascii="Arial" w:hAnsi="Arial" w:cs="Arial"/>
          <w:sz w:val="24"/>
          <w:szCs w:val="24"/>
        </w:rPr>
        <w:t>also has a</w:t>
      </w:r>
      <w:r w:rsidR="00DA2CB7">
        <w:rPr>
          <w:rFonts w:ascii="Arial" w:hAnsi="Arial" w:cs="Arial"/>
          <w:sz w:val="24"/>
          <w:szCs w:val="24"/>
        </w:rPr>
        <w:t xml:space="preserve"> protocol for</w:t>
      </w:r>
      <w:r w:rsidR="00FE4917">
        <w:rPr>
          <w:rFonts w:ascii="Arial" w:hAnsi="Arial" w:cs="Arial"/>
          <w:sz w:val="24"/>
          <w:szCs w:val="24"/>
        </w:rPr>
        <w:t xml:space="preserve"> the allocation of </w:t>
      </w:r>
      <w:r w:rsidR="00FC0CEF">
        <w:rPr>
          <w:rFonts w:ascii="Arial" w:hAnsi="Arial" w:cs="Arial"/>
          <w:sz w:val="24"/>
          <w:szCs w:val="24"/>
        </w:rPr>
        <w:t>CIL funding as it receives the</w:t>
      </w:r>
      <w:r w:rsidR="00233D9D">
        <w:rPr>
          <w:rFonts w:ascii="Arial" w:hAnsi="Arial" w:cs="Arial"/>
          <w:sz w:val="24"/>
          <w:szCs w:val="24"/>
        </w:rPr>
        <w:t xml:space="preserve"> neighbourhood portion for the unparished town area.</w:t>
      </w:r>
      <w:r w:rsidR="00FC0CEF">
        <w:rPr>
          <w:rFonts w:ascii="Arial" w:hAnsi="Arial" w:cs="Arial"/>
          <w:sz w:val="24"/>
          <w:szCs w:val="24"/>
        </w:rPr>
        <w:t xml:space="preserve"> </w:t>
      </w:r>
    </w:p>
    <w:p w:rsidR="00233D9D" w:rsidRPr="00842BE5" w:rsidRDefault="00233D9D" w:rsidP="00233D9D">
      <w:pPr>
        <w:pStyle w:val="ListParagraph"/>
        <w:rPr>
          <w:rFonts w:ascii="Arial" w:hAnsi="Arial" w:cs="Arial"/>
          <w:sz w:val="24"/>
          <w:szCs w:val="24"/>
        </w:rPr>
      </w:pPr>
    </w:p>
    <w:p w:rsidR="00AE2EED" w:rsidRPr="00A514E2" w:rsidRDefault="00233D9D" w:rsidP="00A514E2">
      <w:pPr>
        <w:pStyle w:val="ListParagraph"/>
        <w:numPr>
          <w:ilvl w:val="0"/>
          <w:numId w:val="1"/>
        </w:numPr>
        <w:rPr>
          <w:rFonts w:ascii="Arial" w:hAnsi="Arial" w:cs="Arial"/>
          <w:sz w:val="24"/>
          <w:szCs w:val="24"/>
          <w:u w:val="single"/>
        </w:rPr>
      </w:pPr>
      <w:r w:rsidRPr="00A514E2">
        <w:rPr>
          <w:rFonts w:ascii="Arial" w:hAnsi="Arial" w:cs="Arial"/>
          <w:sz w:val="24"/>
          <w:szCs w:val="24"/>
          <w:u w:val="single"/>
        </w:rPr>
        <w:t>Planning Obligations (s</w:t>
      </w:r>
      <w:r w:rsidR="00BD0F00" w:rsidRPr="00A514E2">
        <w:rPr>
          <w:rFonts w:ascii="Arial" w:hAnsi="Arial" w:cs="Arial"/>
          <w:sz w:val="24"/>
          <w:szCs w:val="24"/>
          <w:u w:val="single"/>
        </w:rPr>
        <w:t>106 Agreements</w:t>
      </w:r>
      <w:r w:rsidRPr="00A514E2">
        <w:rPr>
          <w:rFonts w:ascii="Arial" w:hAnsi="Arial" w:cs="Arial"/>
          <w:sz w:val="24"/>
          <w:szCs w:val="24"/>
          <w:u w:val="single"/>
        </w:rPr>
        <w:t>)</w:t>
      </w:r>
    </w:p>
    <w:p w:rsidR="0009361E" w:rsidRPr="007471C7" w:rsidRDefault="0009361E" w:rsidP="0009361E">
      <w:pPr>
        <w:pStyle w:val="ListParagraph"/>
        <w:rPr>
          <w:rFonts w:ascii="Arial" w:hAnsi="Arial" w:cs="Arial"/>
          <w:sz w:val="24"/>
          <w:szCs w:val="24"/>
        </w:rPr>
      </w:pPr>
    </w:p>
    <w:p w:rsidR="00A96AFA" w:rsidRDefault="00233D9D" w:rsidP="00A514E2">
      <w:pPr>
        <w:pStyle w:val="ListParagraph"/>
        <w:numPr>
          <w:ilvl w:val="1"/>
          <w:numId w:val="1"/>
        </w:numPr>
        <w:rPr>
          <w:rFonts w:ascii="Arial" w:hAnsi="Arial" w:cs="Arial"/>
          <w:sz w:val="24"/>
          <w:szCs w:val="24"/>
        </w:rPr>
      </w:pPr>
      <w:r>
        <w:rPr>
          <w:rFonts w:ascii="Arial" w:hAnsi="Arial" w:cs="Arial"/>
          <w:sz w:val="24"/>
          <w:szCs w:val="24"/>
        </w:rPr>
        <w:t>Planning obligations (</w:t>
      </w:r>
      <w:r w:rsidR="00427DED">
        <w:rPr>
          <w:rFonts w:ascii="Arial" w:hAnsi="Arial" w:cs="Arial"/>
          <w:sz w:val="24"/>
          <w:szCs w:val="24"/>
        </w:rPr>
        <w:t>in Section</w:t>
      </w:r>
      <w:r>
        <w:rPr>
          <w:rFonts w:ascii="Arial" w:hAnsi="Arial" w:cs="Arial"/>
          <w:sz w:val="24"/>
          <w:szCs w:val="24"/>
        </w:rPr>
        <w:t xml:space="preserve">106 Agreements) are a mechanism to </w:t>
      </w:r>
      <w:r w:rsidR="00427DED">
        <w:rPr>
          <w:rFonts w:ascii="Arial" w:hAnsi="Arial" w:cs="Arial"/>
          <w:sz w:val="24"/>
          <w:szCs w:val="24"/>
        </w:rPr>
        <w:t xml:space="preserve">mitigate the impacts of new </w:t>
      </w:r>
      <w:r w:rsidR="0049730C">
        <w:rPr>
          <w:rFonts w:ascii="Arial" w:hAnsi="Arial" w:cs="Arial"/>
          <w:sz w:val="24"/>
          <w:szCs w:val="24"/>
        </w:rPr>
        <w:t xml:space="preserve">developments including through </w:t>
      </w:r>
      <w:r>
        <w:rPr>
          <w:rFonts w:ascii="Arial" w:hAnsi="Arial" w:cs="Arial"/>
          <w:sz w:val="24"/>
          <w:szCs w:val="24"/>
        </w:rPr>
        <w:t>the delivery of</w:t>
      </w:r>
      <w:r w:rsidR="000C5111">
        <w:rPr>
          <w:rFonts w:ascii="Arial" w:hAnsi="Arial" w:cs="Arial"/>
          <w:sz w:val="24"/>
          <w:szCs w:val="24"/>
        </w:rPr>
        <w:t xml:space="preserve"> infrastructure </w:t>
      </w:r>
      <w:r>
        <w:rPr>
          <w:rFonts w:ascii="Arial" w:hAnsi="Arial" w:cs="Arial"/>
          <w:sz w:val="24"/>
          <w:szCs w:val="24"/>
        </w:rPr>
        <w:t xml:space="preserve">required by new development </w:t>
      </w:r>
      <w:r w:rsidR="000C5111">
        <w:rPr>
          <w:rFonts w:ascii="Arial" w:hAnsi="Arial" w:cs="Arial"/>
          <w:sz w:val="24"/>
          <w:szCs w:val="24"/>
        </w:rPr>
        <w:t>(</w:t>
      </w:r>
      <w:r w:rsidR="00427DED">
        <w:rPr>
          <w:rFonts w:ascii="Arial" w:hAnsi="Arial" w:cs="Arial"/>
          <w:sz w:val="24"/>
          <w:szCs w:val="24"/>
        </w:rPr>
        <w:t>S</w:t>
      </w:r>
      <w:r w:rsidR="000C5111">
        <w:rPr>
          <w:rFonts w:ascii="Arial" w:hAnsi="Arial" w:cs="Arial"/>
          <w:sz w:val="24"/>
          <w:szCs w:val="24"/>
        </w:rPr>
        <w:t>ection 106 of the Town and Country Planning Act 1990</w:t>
      </w:r>
      <w:r w:rsidR="00D446C7">
        <w:rPr>
          <w:rFonts w:ascii="Arial" w:hAnsi="Arial" w:cs="Arial"/>
          <w:sz w:val="24"/>
          <w:szCs w:val="24"/>
        </w:rPr>
        <w:t>)</w:t>
      </w:r>
      <w:r>
        <w:rPr>
          <w:rFonts w:ascii="Arial" w:hAnsi="Arial" w:cs="Arial"/>
          <w:sz w:val="24"/>
          <w:szCs w:val="24"/>
        </w:rPr>
        <w:t>. The</w:t>
      </w:r>
      <w:r w:rsidR="00427DED">
        <w:rPr>
          <w:rFonts w:ascii="Arial" w:hAnsi="Arial" w:cs="Arial"/>
          <w:sz w:val="24"/>
          <w:szCs w:val="24"/>
        </w:rPr>
        <w:t>se</w:t>
      </w:r>
      <w:r>
        <w:rPr>
          <w:rFonts w:ascii="Arial" w:hAnsi="Arial" w:cs="Arial"/>
          <w:sz w:val="24"/>
          <w:szCs w:val="24"/>
        </w:rPr>
        <w:t xml:space="preserve"> are legal agreements between Councils, </w:t>
      </w:r>
      <w:r w:rsidR="00D446C7">
        <w:rPr>
          <w:rFonts w:ascii="Arial" w:hAnsi="Arial" w:cs="Arial"/>
          <w:sz w:val="24"/>
          <w:szCs w:val="24"/>
        </w:rPr>
        <w:t xml:space="preserve">developers, </w:t>
      </w:r>
      <w:r>
        <w:rPr>
          <w:rFonts w:ascii="Arial" w:hAnsi="Arial" w:cs="Arial"/>
          <w:sz w:val="24"/>
          <w:szCs w:val="24"/>
        </w:rPr>
        <w:t xml:space="preserve">and sometimes other parties like Parish Councils. They are </w:t>
      </w:r>
      <w:r w:rsidR="00427DED">
        <w:rPr>
          <w:rFonts w:ascii="Arial" w:hAnsi="Arial" w:cs="Arial"/>
          <w:sz w:val="24"/>
          <w:szCs w:val="24"/>
        </w:rPr>
        <w:t>often</w:t>
      </w:r>
      <w:r>
        <w:rPr>
          <w:rFonts w:ascii="Arial" w:hAnsi="Arial" w:cs="Arial"/>
          <w:sz w:val="24"/>
          <w:szCs w:val="24"/>
        </w:rPr>
        <w:t xml:space="preserve"> associated with</w:t>
      </w:r>
      <w:r w:rsidR="00D446C7">
        <w:rPr>
          <w:rFonts w:ascii="Arial" w:hAnsi="Arial" w:cs="Arial"/>
          <w:sz w:val="24"/>
          <w:szCs w:val="24"/>
        </w:rPr>
        <w:t xml:space="preserve"> larger</w:t>
      </w:r>
      <w:r w:rsidR="0009361E" w:rsidRPr="007471C7">
        <w:rPr>
          <w:rFonts w:ascii="Arial" w:hAnsi="Arial" w:cs="Arial"/>
          <w:sz w:val="24"/>
          <w:szCs w:val="24"/>
        </w:rPr>
        <w:t xml:space="preserve"> development proposals requiring planning </w:t>
      </w:r>
      <w:r>
        <w:rPr>
          <w:rFonts w:ascii="Arial" w:hAnsi="Arial" w:cs="Arial"/>
          <w:sz w:val="24"/>
          <w:szCs w:val="24"/>
        </w:rPr>
        <w:t>permission</w:t>
      </w:r>
      <w:r w:rsidR="00D446C7">
        <w:rPr>
          <w:rFonts w:ascii="Arial" w:hAnsi="Arial" w:cs="Arial"/>
          <w:sz w:val="24"/>
          <w:szCs w:val="24"/>
        </w:rPr>
        <w:t>.</w:t>
      </w:r>
      <w:r w:rsidR="0009361E" w:rsidRPr="007471C7">
        <w:rPr>
          <w:rFonts w:ascii="Arial" w:hAnsi="Arial" w:cs="Arial"/>
          <w:sz w:val="24"/>
          <w:szCs w:val="24"/>
        </w:rPr>
        <w:t xml:space="preserve"> </w:t>
      </w:r>
      <w:r>
        <w:rPr>
          <w:rFonts w:ascii="Arial" w:hAnsi="Arial" w:cs="Arial"/>
          <w:sz w:val="24"/>
          <w:szCs w:val="24"/>
        </w:rPr>
        <w:t>Construction of infrastructure as part of the development or c</w:t>
      </w:r>
      <w:r w:rsidR="0009361E" w:rsidRPr="007471C7">
        <w:rPr>
          <w:rFonts w:ascii="Arial" w:hAnsi="Arial" w:cs="Arial"/>
          <w:sz w:val="24"/>
          <w:szCs w:val="24"/>
        </w:rPr>
        <w:t xml:space="preserve">ontributions </w:t>
      </w:r>
      <w:r>
        <w:rPr>
          <w:rFonts w:ascii="Arial" w:hAnsi="Arial" w:cs="Arial"/>
          <w:sz w:val="24"/>
          <w:szCs w:val="24"/>
        </w:rPr>
        <w:t>to enable the delivery of infrastructure by other parties such as the County Council</w:t>
      </w:r>
      <w:r w:rsidR="00DD7782">
        <w:rPr>
          <w:rFonts w:ascii="Arial" w:hAnsi="Arial" w:cs="Arial"/>
          <w:sz w:val="24"/>
          <w:szCs w:val="24"/>
        </w:rPr>
        <w:t>,</w:t>
      </w:r>
      <w:r>
        <w:rPr>
          <w:rFonts w:ascii="Arial" w:hAnsi="Arial" w:cs="Arial"/>
          <w:sz w:val="24"/>
          <w:szCs w:val="24"/>
        </w:rPr>
        <w:t xml:space="preserve"> </w:t>
      </w:r>
      <w:r w:rsidR="0009361E" w:rsidRPr="007471C7">
        <w:rPr>
          <w:rFonts w:ascii="Arial" w:hAnsi="Arial" w:cs="Arial"/>
          <w:sz w:val="24"/>
          <w:szCs w:val="24"/>
        </w:rPr>
        <w:t>are required from the developer to meet Local Plan policy requirements</w:t>
      </w:r>
      <w:r w:rsidR="00AA591E">
        <w:rPr>
          <w:rFonts w:ascii="Arial" w:hAnsi="Arial" w:cs="Arial"/>
          <w:sz w:val="24"/>
          <w:szCs w:val="24"/>
        </w:rPr>
        <w:t xml:space="preserve"> to make developments acceptable in planning terms</w:t>
      </w:r>
      <w:r w:rsidR="0009361E" w:rsidRPr="007471C7">
        <w:rPr>
          <w:rFonts w:ascii="Arial" w:hAnsi="Arial" w:cs="Arial"/>
          <w:sz w:val="24"/>
          <w:szCs w:val="24"/>
        </w:rPr>
        <w:t>. Financial contributions are usually spent on infrastructure required to mitigate the impact of a particular development, making it acceptable in planning terms, and in accordance with the restrictions set out in the legal agreement.</w:t>
      </w:r>
      <w:r w:rsidR="00DD7782">
        <w:rPr>
          <w:rFonts w:ascii="Arial" w:hAnsi="Arial" w:cs="Arial"/>
          <w:sz w:val="24"/>
          <w:szCs w:val="24"/>
        </w:rPr>
        <w:t xml:space="preserve"> It can often take many years to spend all the funding allocated for the infrastructure required as part of a new development, because larger developments are often progressed in phases, with funding released over time for specific infrastructure. </w:t>
      </w:r>
    </w:p>
    <w:p w:rsidR="00AB1B08" w:rsidRDefault="00AB1B08" w:rsidP="00AB1B08">
      <w:pPr>
        <w:pStyle w:val="ListParagraph"/>
        <w:rPr>
          <w:rFonts w:ascii="Arial" w:hAnsi="Arial" w:cs="Arial"/>
          <w:sz w:val="24"/>
          <w:szCs w:val="24"/>
        </w:rPr>
      </w:pPr>
    </w:p>
    <w:p w:rsidR="00AB1B08" w:rsidRPr="00A514E2" w:rsidRDefault="00233D9D" w:rsidP="00A514E2">
      <w:pPr>
        <w:pStyle w:val="ListParagraph"/>
        <w:numPr>
          <w:ilvl w:val="1"/>
          <w:numId w:val="1"/>
        </w:numPr>
        <w:rPr>
          <w:rFonts w:ascii="Arial" w:hAnsi="Arial" w:cs="Arial"/>
          <w:sz w:val="24"/>
          <w:szCs w:val="24"/>
        </w:rPr>
      </w:pPr>
      <w:r w:rsidRPr="00A514E2">
        <w:rPr>
          <w:rFonts w:ascii="Arial" w:hAnsi="Arial" w:cs="Arial"/>
          <w:sz w:val="24"/>
          <w:szCs w:val="24"/>
        </w:rPr>
        <w:t xml:space="preserve">A </w:t>
      </w:r>
      <w:r w:rsidR="00427DED" w:rsidRPr="00A514E2">
        <w:rPr>
          <w:rFonts w:ascii="Arial" w:hAnsi="Arial" w:cs="Arial"/>
          <w:sz w:val="24"/>
          <w:szCs w:val="24"/>
        </w:rPr>
        <w:t xml:space="preserve">Section </w:t>
      </w:r>
      <w:r w:rsidRPr="00A514E2">
        <w:rPr>
          <w:rFonts w:ascii="Arial" w:hAnsi="Arial" w:cs="Arial"/>
          <w:sz w:val="24"/>
          <w:szCs w:val="24"/>
        </w:rPr>
        <w:t>106 agreement</w:t>
      </w:r>
      <w:r w:rsidR="00AB1B08" w:rsidRPr="00A514E2">
        <w:rPr>
          <w:rFonts w:ascii="Arial" w:hAnsi="Arial" w:cs="Arial"/>
          <w:sz w:val="24"/>
          <w:szCs w:val="24"/>
        </w:rPr>
        <w:t xml:space="preserve"> can also </w:t>
      </w:r>
      <w:r w:rsidRPr="00A514E2">
        <w:rPr>
          <w:rFonts w:ascii="Arial" w:hAnsi="Arial" w:cs="Arial"/>
          <w:sz w:val="24"/>
          <w:szCs w:val="24"/>
        </w:rPr>
        <w:t xml:space="preserve">be used to </w:t>
      </w:r>
      <w:r w:rsidR="00AA591E">
        <w:rPr>
          <w:rFonts w:ascii="Arial" w:hAnsi="Arial" w:cs="Arial"/>
          <w:sz w:val="24"/>
          <w:szCs w:val="24"/>
        </w:rPr>
        <w:t xml:space="preserve">deliver infrastructure directly </w:t>
      </w:r>
      <w:r w:rsidR="00AB1B08" w:rsidRPr="00A514E2">
        <w:rPr>
          <w:rFonts w:ascii="Arial" w:hAnsi="Arial" w:cs="Arial"/>
          <w:sz w:val="24"/>
          <w:szCs w:val="24"/>
        </w:rPr>
        <w:t xml:space="preserve">  such as </w:t>
      </w:r>
      <w:r w:rsidR="00427DED" w:rsidRPr="00A514E2">
        <w:rPr>
          <w:rFonts w:ascii="Arial" w:hAnsi="Arial" w:cs="Arial"/>
          <w:sz w:val="24"/>
          <w:szCs w:val="24"/>
        </w:rPr>
        <w:t xml:space="preserve">the provision of </w:t>
      </w:r>
      <w:r w:rsidR="00AB1B08" w:rsidRPr="00A514E2">
        <w:rPr>
          <w:rFonts w:ascii="Arial" w:hAnsi="Arial" w:cs="Arial"/>
          <w:sz w:val="24"/>
          <w:szCs w:val="24"/>
        </w:rPr>
        <w:t xml:space="preserve">land or facilities </w:t>
      </w:r>
      <w:r w:rsidR="00DC63F8" w:rsidRPr="00A514E2">
        <w:rPr>
          <w:rFonts w:ascii="Arial" w:hAnsi="Arial" w:cs="Arial"/>
          <w:sz w:val="24"/>
          <w:szCs w:val="24"/>
        </w:rPr>
        <w:t xml:space="preserve">provided </w:t>
      </w:r>
      <w:r w:rsidR="00AB1B08" w:rsidRPr="00A514E2">
        <w:rPr>
          <w:rFonts w:ascii="Arial" w:hAnsi="Arial" w:cs="Arial"/>
          <w:sz w:val="24"/>
          <w:szCs w:val="24"/>
        </w:rPr>
        <w:t xml:space="preserve">by the developer. </w:t>
      </w:r>
      <w:r w:rsidR="00D446C7" w:rsidRPr="00A514E2">
        <w:rPr>
          <w:rFonts w:ascii="Arial" w:hAnsi="Arial" w:cs="Arial"/>
          <w:sz w:val="24"/>
          <w:szCs w:val="24"/>
        </w:rPr>
        <w:t>Highway infrastructure as well as a</w:t>
      </w:r>
      <w:r w:rsidR="00AB1B08" w:rsidRPr="00A514E2">
        <w:rPr>
          <w:rFonts w:ascii="Arial" w:hAnsi="Arial" w:cs="Arial"/>
          <w:sz w:val="24"/>
          <w:szCs w:val="24"/>
        </w:rPr>
        <w:t>ffordable housing</w:t>
      </w:r>
      <w:r w:rsidR="00D446C7" w:rsidRPr="00A514E2">
        <w:rPr>
          <w:rFonts w:ascii="Arial" w:hAnsi="Arial" w:cs="Arial"/>
          <w:sz w:val="24"/>
          <w:szCs w:val="24"/>
        </w:rPr>
        <w:t>, education and recreational facilities</w:t>
      </w:r>
      <w:r w:rsidR="00AB1B08" w:rsidRPr="00A514E2">
        <w:rPr>
          <w:rFonts w:ascii="Arial" w:hAnsi="Arial" w:cs="Arial"/>
          <w:sz w:val="24"/>
          <w:szCs w:val="24"/>
        </w:rPr>
        <w:t xml:space="preserve"> </w:t>
      </w:r>
      <w:r w:rsidR="00D446C7" w:rsidRPr="00A514E2">
        <w:rPr>
          <w:rFonts w:ascii="Arial" w:hAnsi="Arial" w:cs="Arial"/>
          <w:sz w:val="24"/>
          <w:szCs w:val="24"/>
        </w:rPr>
        <w:t xml:space="preserve">and open space </w:t>
      </w:r>
      <w:r w:rsidR="00AB1B08" w:rsidRPr="00A514E2">
        <w:rPr>
          <w:rFonts w:ascii="Arial" w:hAnsi="Arial" w:cs="Arial"/>
          <w:sz w:val="24"/>
          <w:szCs w:val="24"/>
        </w:rPr>
        <w:t xml:space="preserve">can </w:t>
      </w:r>
      <w:r w:rsidR="00D446C7" w:rsidRPr="00A514E2">
        <w:rPr>
          <w:rFonts w:ascii="Arial" w:hAnsi="Arial" w:cs="Arial"/>
          <w:sz w:val="24"/>
          <w:szCs w:val="24"/>
        </w:rPr>
        <w:t xml:space="preserve">all </w:t>
      </w:r>
      <w:r w:rsidR="00AB1B08" w:rsidRPr="00A514E2">
        <w:rPr>
          <w:rFonts w:ascii="Arial" w:hAnsi="Arial" w:cs="Arial"/>
          <w:sz w:val="24"/>
          <w:szCs w:val="24"/>
        </w:rPr>
        <w:t>be provided</w:t>
      </w:r>
      <w:r w:rsidR="00427DED" w:rsidRPr="00A514E2">
        <w:rPr>
          <w:rFonts w:ascii="Arial" w:hAnsi="Arial" w:cs="Arial"/>
          <w:sz w:val="24"/>
          <w:szCs w:val="24"/>
        </w:rPr>
        <w:t xml:space="preserve"> subject to meeting the tests set by the Government that the obligations are necessary to make the development </w:t>
      </w:r>
      <w:r w:rsidR="004D430E" w:rsidRPr="00A514E2">
        <w:rPr>
          <w:rFonts w:ascii="Arial" w:hAnsi="Arial" w:cs="Arial"/>
          <w:sz w:val="24"/>
          <w:szCs w:val="24"/>
        </w:rPr>
        <w:t>acceptable</w:t>
      </w:r>
      <w:r w:rsidR="00AB1B08" w:rsidRPr="00A514E2">
        <w:rPr>
          <w:rFonts w:ascii="Arial" w:hAnsi="Arial" w:cs="Arial"/>
          <w:sz w:val="24"/>
          <w:szCs w:val="24"/>
        </w:rPr>
        <w:t>.</w:t>
      </w:r>
      <w:r w:rsidR="00913F5B" w:rsidRPr="00A514E2">
        <w:rPr>
          <w:rFonts w:ascii="Arial" w:hAnsi="Arial" w:cs="Arial"/>
          <w:sz w:val="24"/>
          <w:szCs w:val="24"/>
        </w:rPr>
        <w:t xml:space="preserve"> Larger developments often involve legal agreements with </w:t>
      </w:r>
      <w:r w:rsidRPr="00A514E2">
        <w:rPr>
          <w:rFonts w:ascii="Arial" w:hAnsi="Arial" w:cs="Arial"/>
          <w:sz w:val="24"/>
          <w:szCs w:val="24"/>
        </w:rPr>
        <w:t xml:space="preserve">both the City Council and </w:t>
      </w:r>
      <w:r w:rsidR="00913F5B" w:rsidRPr="00A514E2">
        <w:rPr>
          <w:rFonts w:ascii="Arial" w:hAnsi="Arial" w:cs="Arial"/>
          <w:sz w:val="24"/>
          <w:szCs w:val="24"/>
        </w:rPr>
        <w:t>County Council to p</w:t>
      </w:r>
      <w:r w:rsidR="00D446C7" w:rsidRPr="00A514E2">
        <w:rPr>
          <w:rFonts w:ascii="Arial" w:hAnsi="Arial" w:cs="Arial"/>
          <w:sz w:val="24"/>
          <w:szCs w:val="24"/>
        </w:rPr>
        <w:t xml:space="preserve">rovide the community infrastructure required, which </w:t>
      </w:r>
      <w:r w:rsidR="00427DED" w:rsidRPr="00A514E2">
        <w:rPr>
          <w:rFonts w:ascii="Arial" w:hAnsi="Arial" w:cs="Arial"/>
          <w:sz w:val="24"/>
          <w:szCs w:val="24"/>
        </w:rPr>
        <w:t>can be</w:t>
      </w:r>
      <w:r w:rsidR="00D446C7" w:rsidRPr="00A514E2">
        <w:rPr>
          <w:rFonts w:ascii="Arial" w:hAnsi="Arial" w:cs="Arial"/>
          <w:sz w:val="24"/>
          <w:szCs w:val="24"/>
        </w:rPr>
        <w:t xml:space="preserve"> phased as the development progresses.</w:t>
      </w:r>
    </w:p>
    <w:p w:rsidR="00D446C7" w:rsidRPr="00D446C7" w:rsidRDefault="00D446C7" w:rsidP="00D446C7">
      <w:pPr>
        <w:pStyle w:val="ListParagraph"/>
        <w:rPr>
          <w:rFonts w:ascii="Arial" w:hAnsi="Arial" w:cs="Arial"/>
          <w:sz w:val="24"/>
          <w:szCs w:val="24"/>
        </w:rPr>
      </w:pPr>
    </w:p>
    <w:p w:rsidR="000552D4" w:rsidRDefault="000C5111" w:rsidP="00A514E2">
      <w:pPr>
        <w:pStyle w:val="ListParagraph"/>
        <w:numPr>
          <w:ilvl w:val="1"/>
          <w:numId w:val="1"/>
        </w:numPr>
        <w:rPr>
          <w:rFonts w:ascii="Arial" w:hAnsi="Arial" w:cs="Arial"/>
          <w:sz w:val="24"/>
          <w:szCs w:val="24"/>
        </w:rPr>
      </w:pPr>
      <w:r>
        <w:rPr>
          <w:rFonts w:ascii="Arial" w:hAnsi="Arial" w:cs="Arial"/>
          <w:sz w:val="24"/>
          <w:szCs w:val="24"/>
        </w:rPr>
        <w:t>The Community</w:t>
      </w:r>
      <w:r w:rsidR="00576129">
        <w:rPr>
          <w:rFonts w:ascii="Arial" w:hAnsi="Arial" w:cs="Arial"/>
          <w:sz w:val="24"/>
          <w:szCs w:val="24"/>
        </w:rPr>
        <w:t xml:space="preserve"> Infrastructure Levy is not collected from the Major Development Areas in the district, as all the infrastructure for these developments is secured by s106 agreements in each case.</w:t>
      </w:r>
      <w:r>
        <w:rPr>
          <w:rFonts w:ascii="Arial" w:hAnsi="Arial" w:cs="Arial"/>
          <w:sz w:val="24"/>
          <w:szCs w:val="24"/>
        </w:rPr>
        <w:t xml:space="preserve"> In the Winchester District th</w:t>
      </w:r>
      <w:r w:rsidR="00C248B5">
        <w:rPr>
          <w:rFonts w:ascii="Arial" w:hAnsi="Arial" w:cs="Arial"/>
          <w:sz w:val="24"/>
          <w:szCs w:val="24"/>
        </w:rPr>
        <w:t>ere are three major development areas</w:t>
      </w:r>
      <w:r>
        <w:rPr>
          <w:rFonts w:ascii="Arial" w:hAnsi="Arial" w:cs="Arial"/>
          <w:sz w:val="24"/>
          <w:szCs w:val="24"/>
        </w:rPr>
        <w:t xml:space="preserve"> where s106 agreements have been used to secure the required infrastructure. These are </w:t>
      </w:r>
      <w:r w:rsidR="00576129">
        <w:rPr>
          <w:rFonts w:ascii="Arial" w:hAnsi="Arial" w:cs="Arial"/>
          <w:sz w:val="24"/>
          <w:szCs w:val="24"/>
        </w:rPr>
        <w:t>Newlands (</w:t>
      </w:r>
      <w:r>
        <w:rPr>
          <w:rFonts w:ascii="Arial" w:hAnsi="Arial" w:cs="Arial"/>
          <w:sz w:val="24"/>
          <w:szCs w:val="24"/>
        </w:rPr>
        <w:t>West of Waterlooville</w:t>
      </w:r>
      <w:r w:rsidR="00576129">
        <w:rPr>
          <w:rFonts w:ascii="Arial" w:hAnsi="Arial" w:cs="Arial"/>
          <w:sz w:val="24"/>
          <w:szCs w:val="24"/>
        </w:rPr>
        <w:t>)</w:t>
      </w:r>
      <w:r>
        <w:rPr>
          <w:rFonts w:ascii="Arial" w:hAnsi="Arial" w:cs="Arial"/>
          <w:sz w:val="24"/>
          <w:szCs w:val="24"/>
        </w:rPr>
        <w:t xml:space="preserve">, </w:t>
      </w:r>
      <w:r w:rsidR="00576129">
        <w:rPr>
          <w:rFonts w:ascii="Arial" w:hAnsi="Arial" w:cs="Arial"/>
          <w:sz w:val="24"/>
          <w:szCs w:val="24"/>
        </w:rPr>
        <w:t>Kings Barton (</w:t>
      </w:r>
      <w:r>
        <w:rPr>
          <w:rFonts w:ascii="Arial" w:hAnsi="Arial" w:cs="Arial"/>
          <w:sz w:val="24"/>
          <w:szCs w:val="24"/>
        </w:rPr>
        <w:t>Barton Farm</w:t>
      </w:r>
      <w:r w:rsidR="00576129">
        <w:rPr>
          <w:rFonts w:ascii="Arial" w:hAnsi="Arial" w:cs="Arial"/>
          <w:sz w:val="24"/>
          <w:szCs w:val="24"/>
        </w:rPr>
        <w:t xml:space="preserve">) </w:t>
      </w:r>
      <w:r>
        <w:rPr>
          <w:rFonts w:ascii="Arial" w:hAnsi="Arial" w:cs="Arial"/>
          <w:sz w:val="24"/>
          <w:szCs w:val="24"/>
        </w:rPr>
        <w:t xml:space="preserve">and North </w:t>
      </w:r>
      <w:proofErr w:type="spellStart"/>
      <w:r>
        <w:rPr>
          <w:rFonts w:ascii="Arial" w:hAnsi="Arial" w:cs="Arial"/>
          <w:sz w:val="24"/>
          <w:szCs w:val="24"/>
        </w:rPr>
        <w:t>Whiteley</w:t>
      </w:r>
      <w:proofErr w:type="spellEnd"/>
      <w:r>
        <w:rPr>
          <w:rFonts w:ascii="Arial" w:hAnsi="Arial" w:cs="Arial"/>
          <w:sz w:val="24"/>
          <w:szCs w:val="24"/>
        </w:rPr>
        <w:t xml:space="preserve">.  </w:t>
      </w:r>
    </w:p>
    <w:p w:rsidR="00EA0AAB" w:rsidRPr="00EA0AAB" w:rsidRDefault="00EA0AAB" w:rsidP="00EA0AAB">
      <w:pPr>
        <w:pStyle w:val="ListParagraph"/>
        <w:rPr>
          <w:rFonts w:ascii="Arial" w:hAnsi="Arial" w:cs="Arial"/>
          <w:sz w:val="24"/>
          <w:szCs w:val="24"/>
        </w:rPr>
      </w:pPr>
    </w:p>
    <w:p w:rsidR="00EA0AAB" w:rsidRPr="00392FF1" w:rsidRDefault="00EA0AAB" w:rsidP="00A514E2">
      <w:pPr>
        <w:pStyle w:val="ListParagraph"/>
        <w:numPr>
          <w:ilvl w:val="1"/>
          <w:numId w:val="1"/>
        </w:numPr>
        <w:rPr>
          <w:rFonts w:ascii="Arial" w:hAnsi="Arial" w:cs="Arial"/>
          <w:sz w:val="24"/>
          <w:szCs w:val="24"/>
        </w:rPr>
      </w:pPr>
      <w:r>
        <w:rPr>
          <w:rFonts w:ascii="Arial" w:hAnsi="Arial" w:cs="Arial"/>
          <w:sz w:val="24"/>
          <w:szCs w:val="24"/>
        </w:rPr>
        <w:t>For the reporting period from 1</w:t>
      </w:r>
      <w:r w:rsidRPr="00EA0AAB">
        <w:rPr>
          <w:rFonts w:ascii="Arial" w:hAnsi="Arial" w:cs="Arial"/>
          <w:sz w:val="24"/>
          <w:szCs w:val="24"/>
          <w:vertAlign w:val="superscript"/>
        </w:rPr>
        <w:t>st</w:t>
      </w:r>
      <w:r>
        <w:rPr>
          <w:rFonts w:ascii="Arial" w:hAnsi="Arial" w:cs="Arial"/>
          <w:sz w:val="24"/>
          <w:szCs w:val="24"/>
        </w:rPr>
        <w:t xml:space="preserve"> April 2020 to 31</w:t>
      </w:r>
      <w:r w:rsidRPr="00EA0AAB">
        <w:rPr>
          <w:rFonts w:ascii="Arial" w:hAnsi="Arial" w:cs="Arial"/>
          <w:sz w:val="24"/>
          <w:szCs w:val="24"/>
          <w:vertAlign w:val="superscript"/>
        </w:rPr>
        <w:t>st</w:t>
      </w:r>
      <w:r>
        <w:rPr>
          <w:rFonts w:ascii="Arial" w:hAnsi="Arial" w:cs="Arial"/>
          <w:sz w:val="24"/>
          <w:szCs w:val="24"/>
        </w:rPr>
        <w:t xml:space="preserve"> March 2021, there have been </w:t>
      </w:r>
      <w:r w:rsidR="00FC1E65">
        <w:rPr>
          <w:rFonts w:ascii="Arial" w:hAnsi="Arial" w:cs="Arial"/>
          <w:sz w:val="24"/>
          <w:szCs w:val="24"/>
        </w:rPr>
        <w:t>very few new developments proposed that</w:t>
      </w:r>
      <w:r>
        <w:rPr>
          <w:rFonts w:ascii="Arial" w:hAnsi="Arial" w:cs="Arial"/>
          <w:sz w:val="24"/>
          <w:szCs w:val="24"/>
        </w:rPr>
        <w:t xml:space="preserve"> have resulted in   new s106 agreements to provide financial and non-financial contributions</w:t>
      </w:r>
      <w:r w:rsidR="00FC1E65">
        <w:rPr>
          <w:rFonts w:ascii="Arial" w:hAnsi="Arial" w:cs="Arial"/>
          <w:sz w:val="24"/>
          <w:szCs w:val="24"/>
        </w:rPr>
        <w:t xml:space="preserve"> for the provision of infrastructure</w:t>
      </w:r>
      <w:r>
        <w:rPr>
          <w:rFonts w:ascii="Arial" w:hAnsi="Arial" w:cs="Arial"/>
          <w:sz w:val="24"/>
          <w:szCs w:val="24"/>
        </w:rPr>
        <w:t>.</w:t>
      </w:r>
      <w:r w:rsidR="00E414AC">
        <w:rPr>
          <w:rFonts w:ascii="Arial" w:hAnsi="Arial" w:cs="Arial"/>
          <w:sz w:val="24"/>
          <w:szCs w:val="24"/>
        </w:rPr>
        <w:t xml:space="preserve"> This is due </w:t>
      </w:r>
      <w:r w:rsidR="00FC1E65">
        <w:rPr>
          <w:rFonts w:ascii="Arial" w:hAnsi="Arial" w:cs="Arial"/>
          <w:sz w:val="24"/>
          <w:szCs w:val="24"/>
        </w:rPr>
        <w:t xml:space="preserve">in part </w:t>
      </w:r>
      <w:r w:rsidR="00E414AC">
        <w:rPr>
          <w:rFonts w:ascii="Arial" w:hAnsi="Arial" w:cs="Arial"/>
          <w:sz w:val="24"/>
          <w:szCs w:val="24"/>
        </w:rPr>
        <w:t>to the development proposals which were identified in the Winchester District Local Plan Part 1 (adopted in March 2013) and Part 2, coming forward and being agreed prior to the reporti</w:t>
      </w:r>
      <w:r w:rsidR="00FC1E65">
        <w:rPr>
          <w:rFonts w:ascii="Arial" w:hAnsi="Arial" w:cs="Arial"/>
          <w:sz w:val="24"/>
          <w:szCs w:val="24"/>
        </w:rPr>
        <w:t>ng period. However another reason for the lack of new s106 agreements</w:t>
      </w:r>
      <w:r w:rsidR="005B05A1">
        <w:rPr>
          <w:rFonts w:ascii="Arial" w:hAnsi="Arial" w:cs="Arial"/>
          <w:sz w:val="24"/>
          <w:szCs w:val="24"/>
        </w:rPr>
        <w:t xml:space="preserve"> is due</w:t>
      </w:r>
      <w:r w:rsidR="00FC1E65">
        <w:rPr>
          <w:rFonts w:ascii="Arial" w:hAnsi="Arial" w:cs="Arial"/>
          <w:sz w:val="24"/>
          <w:szCs w:val="24"/>
        </w:rPr>
        <w:t xml:space="preserve"> to the economic uncertainty especially during the early stages of the </w:t>
      </w:r>
      <w:proofErr w:type="spellStart"/>
      <w:r w:rsidR="00FC1E65">
        <w:rPr>
          <w:rFonts w:ascii="Arial" w:hAnsi="Arial" w:cs="Arial"/>
          <w:sz w:val="24"/>
          <w:szCs w:val="24"/>
        </w:rPr>
        <w:t>Covid</w:t>
      </w:r>
      <w:proofErr w:type="spellEnd"/>
      <w:r w:rsidR="00FC1E65">
        <w:rPr>
          <w:rFonts w:ascii="Arial" w:hAnsi="Arial" w:cs="Arial"/>
          <w:sz w:val="24"/>
          <w:szCs w:val="24"/>
        </w:rPr>
        <w:t xml:space="preserve"> pandemic, </w:t>
      </w:r>
      <w:r w:rsidR="005B05A1">
        <w:rPr>
          <w:rFonts w:ascii="Arial" w:hAnsi="Arial" w:cs="Arial"/>
          <w:sz w:val="24"/>
          <w:szCs w:val="24"/>
        </w:rPr>
        <w:t>which resulted in</w:t>
      </w:r>
      <w:r w:rsidR="00AB501F">
        <w:rPr>
          <w:rFonts w:ascii="Arial" w:hAnsi="Arial" w:cs="Arial"/>
          <w:sz w:val="24"/>
          <w:szCs w:val="24"/>
        </w:rPr>
        <w:t xml:space="preserve"> some </w:t>
      </w:r>
      <w:r w:rsidR="00FC1E65">
        <w:rPr>
          <w:rFonts w:ascii="Arial" w:hAnsi="Arial" w:cs="Arial"/>
          <w:sz w:val="24"/>
          <w:szCs w:val="24"/>
        </w:rPr>
        <w:t xml:space="preserve"> developers put</w:t>
      </w:r>
      <w:r w:rsidR="00AB501F">
        <w:rPr>
          <w:rFonts w:ascii="Arial" w:hAnsi="Arial" w:cs="Arial"/>
          <w:sz w:val="24"/>
          <w:szCs w:val="24"/>
        </w:rPr>
        <w:t>ting</w:t>
      </w:r>
      <w:r w:rsidR="00FC1E65">
        <w:rPr>
          <w:rFonts w:ascii="Arial" w:hAnsi="Arial" w:cs="Arial"/>
          <w:sz w:val="24"/>
          <w:szCs w:val="24"/>
        </w:rPr>
        <w:t xml:space="preserve"> their development plan</w:t>
      </w:r>
      <w:r w:rsidR="005B05A1">
        <w:rPr>
          <w:rFonts w:ascii="Arial" w:hAnsi="Arial" w:cs="Arial"/>
          <w:sz w:val="24"/>
          <w:szCs w:val="24"/>
        </w:rPr>
        <w:t>s on hold.</w:t>
      </w:r>
    </w:p>
    <w:p w:rsidR="00482050" w:rsidRPr="00482050" w:rsidRDefault="00482050" w:rsidP="00482050">
      <w:pPr>
        <w:pStyle w:val="ListParagraph"/>
        <w:rPr>
          <w:rFonts w:ascii="Arial" w:hAnsi="Arial" w:cs="Arial"/>
          <w:sz w:val="24"/>
          <w:szCs w:val="24"/>
        </w:rPr>
      </w:pPr>
    </w:p>
    <w:p w:rsidR="00482050" w:rsidRPr="00A514E2" w:rsidRDefault="00482050" w:rsidP="00A514E2">
      <w:pPr>
        <w:pStyle w:val="ListParagraph"/>
        <w:numPr>
          <w:ilvl w:val="0"/>
          <w:numId w:val="1"/>
        </w:numPr>
        <w:rPr>
          <w:rFonts w:ascii="Arial" w:hAnsi="Arial" w:cs="Arial"/>
          <w:sz w:val="24"/>
          <w:szCs w:val="24"/>
          <w:u w:val="single"/>
        </w:rPr>
      </w:pPr>
      <w:r w:rsidRPr="00A514E2">
        <w:rPr>
          <w:rFonts w:ascii="Arial" w:hAnsi="Arial" w:cs="Arial"/>
          <w:sz w:val="24"/>
          <w:szCs w:val="24"/>
          <w:u w:val="single"/>
        </w:rPr>
        <w:t>Future Spending Priorities</w:t>
      </w:r>
    </w:p>
    <w:p w:rsidR="00482050" w:rsidRPr="00482050" w:rsidRDefault="00482050" w:rsidP="00482050">
      <w:pPr>
        <w:pStyle w:val="ListParagraph"/>
        <w:rPr>
          <w:rFonts w:ascii="Arial" w:hAnsi="Arial" w:cs="Arial"/>
          <w:sz w:val="24"/>
          <w:szCs w:val="24"/>
        </w:rPr>
      </w:pPr>
    </w:p>
    <w:p w:rsidR="00482050" w:rsidRPr="00A514E2" w:rsidRDefault="00482050" w:rsidP="00A514E2">
      <w:pPr>
        <w:pStyle w:val="ListParagraph"/>
        <w:numPr>
          <w:ilvl w:val="1"/>
          <w:numId w:val="1"/>
        </w:numPr>
        <w:rPr>
          <w:rFonts w:ascii="Arial" w:hAnsi="Arial" w:cs="Arial"/>
          <w:sz w:val="24"/>
          <w:szCs w:val="24"/>
        </w:rPr>
      </w:pPr>
      <w:r w:rsidRPr="00A514E2">
        <w:rPr>
          <w:rFonts w:ascii="Arial" w:hAnsi="Arial" w:cs="Arial"/>
          <w:sz w:val="24"/>
          <w:szCs w:val="24"/>
        </w:rPr>
        <w:t>The City Council remains committed to providing infrastructure to support development and address deficiencies in community provision and facilities</w:t>
      </w:r>
      <w:r w:rsidR="00785A66" w:rsidRPr="00A514E2">
        <w:rPr>
          <w:rFonts w:ascii="Arial" w:hAnsi="Arial" w:cs="Arial"/>
          <w:sz w:val="24"/>
          <w:szCs w:val="24"/>
        </w:rPr>
        <w:t xml:space="preserve"> where made worse by new development</w:t>
      </w:r>
      <w:r w:rsidRPr="00A514E2">
        <w:rPr>
          <w:rFonts w:ascii="Arial" w:hAnsi="Arial" w:cs="Arial"/>
          <w:sz w:val="24"/>
          <w:szCs w:val="24"/>
        </w:rPr>
        <w:t>.</w:t>
      </w:r>
      <w:r w:rsidR="00CE724E" w:rsidRPr="00A514E2">
        <w:rPr>
          <w:rFonts w:ascii="Arial" w:hAnsi="Arial" w:cs="Arial"/>
          <w:sz w:val="24"/>
          <w:szCs w:val="24"/>
        </w:rPr>
        <w:t xml:space="preserve"> </w:t>
      </w:r>
      <w:r w:rsidR="00282DCA" w:rsidRPr="00A514E2">
        <w:rPr>
          <w:rFonts w:ascii="Arial" w:hAnsi="Arial" w:cs="Arial"/>
          <w:sz w:val="24"/>
          <w:szCs w:val="24"/>
        </w:rPr>
        <w:t>The Infrastructure List</w:t>
      </w:r>
      <w:r w:rsidR="0049730C" w:rsidRPr="00A514E2">
        <w:rPr>
          <w:rFonts w:ascii="Arial" w:hAnsi="Arial" w:cs="Arial"/>
          <w:sz w:val="24"/>
          <w:szCs w:val="24"/>
        </w:rPr>
        <w:t xml:space="preserve"> still forms the basis for prioritising the types of infrastructure that CIL is intended to deliver</w:t>
      </w:r>
      <w:r w:rsidR="00600479" w:rsidRPr="00A514E2">
        <w:rPr>
          <w:rFonts w:ascii="Arial" w:hAnsi="Arial" w:cs="Arial"/>
          <w:sz w:val="24"/>
          <w:szCs w:val="24"/>
        </w:rPr>
        <w:t xml:space="preserve"> (See Appendix 3)</w:t>
      </w:r>
      <w:r w:rsidR="0049730C" w:rsidRPr="00A514E2">
        <w:rPr>
          <w:rFonts w:ascii="Arial" w:hAnsi="Arial" w:cs="Arial"/>
          <w:sz w:val="24"/>
          <w:szCs w:val="24"/>
        </w:rPr>
        <w:t xml:space="preserve">. </w:t>
      </w:r>
      <w:r w:rsidR="00DC63F8" w:rsidRPr="00A514E2">
        <w:rPr>
          <w:rFonts w:ascii="Arial" w:hAnsi="Arial" w:cs="Arial"/>
          <w:sz w:val="24"/>
          <w:szCs w:val="24"/>
        </w:rPr>
        <w:t>Moving forwards,</w:t>
      </w:r>
      <w:r w:rsidRPr="00A514E2">
        <w:rPr>
          <w:rFonts w:ascii="Arial" w:hAnsi="Arial" w:cs="Arial"/>
          <w:sz w:val="24"/>
          <w:szCs w:val="24"/>
        </w:rPr>
        <w:t xml:space="preserve"> </w:t>
      </w:r>
      <w:r w:rsidR="00CE724E" w:rsidRPr="00A514E2">
        <w:rPr>
          <w:rFonts w:ascii="Arial" w:hAnsi="Arial" w:cs="Arial"/>
          <w:sz w:val="24"/>
          <w:szCs w:val="24"/>
        </w:rPr>
        <w:t>i</w:t>
      </w:r>
      <w:r w:rsidRPr="00A514E2">
        <w:rPr>
          <w:rFonts w:ascii="Arial" w:hAnsi="Arial" w:cs="Arial"/>
          <w:sz w:val="24"/>
          <w:szCs w:val="24"/>
        </w:rPr>
        <w:t xml:space="preserve">n line with the </w:t>
      </w:r>
      <w:r w:rsidR="00E0474B" w:rsidRPr="00A514E2">
        <w:rPr>
          <w:rFonts w:ascii="Arial" w:hAnsi="Arial" w:cs="Arial"/>
          <w:sz w:val="24"/>
          <w:szCs w:val="24"/>
        </w:rPr>
        <w:t xml:space="preserve">adopted Council Plan and the </w:t>
      </w:r>
      <w:r w:rsidRPr="00A514E2">
        <w:rPr>
          <w:rFonts w:ascii="Arial" w:hAnsi="Arial" w:cs="Arial"/>
          <w:sz w:val="24"/>
          <w:szCs w:val="24"/>
        </w:rPr>
        <w:t xml:space="preserve">commitment to tackle the Climate Emergency and achieving carbon neutrality, the projects </w:t>
      </w:r>
      <w:r w:rsidR="00CE724E" w:rsidRPr="00A514E2">
        <w:rPr>
          <w:rFonts w:ascii="Arial" w:hAnsi="Arial" w:cs="Arial"/>
          <w:sz w:val="24"/>
          <w:szCs w:val="24"/>
        </w:rPr>
        <w:t xml:space="preserve">to be </w:t>
      </w:r>
      <w:r w:rsidRPr="00A514E2">
        <w:rPr>
          <w:rFonts w:ascii="Arial" w:hAnsi="Arial" w:cs="Arial"/>
          <w:sz w:val="24"/>
          <w:szCs w:val="24"/>
        </w:rPr>
        <w:t>supported by the allocation of CIL</w:t>
      </w:r>
      <w:r w:rsidR="00725DFD" w:rsidRPr="00A514E2">
        <w:rPr>
          <w:rFonts w:ascii="Arial" w:hAnsi="Arial" w:cs="Arial"/>
          <w:sz w:val="24"/>
          <w:szCs w:val="24"/>
        </w:rPr>
        <w:t xml:space="preserve"> will have a number of</w:t>
      </w:r>
      <w:r w:rsidR="00CB2C45" w:rsidRPr="00A514E2">
        <w:rPr>
          <w:rFonts w:ascii="Arial" w:hAnsi="Arial" w:cs="Arial"/>
          <w:sz w:val="24"/>
          <w:szCs w:val="24"/>
        </w:rPr>
        <w:t xml:space="preserve"> broad </w:t>
      </w:r>
      <w:r w:rsidR="00725DFD" w:rsidRPr="00A514E2">
        <w:rPr>
          <w:rFonts w:ascii="Arial" w:hAnsi="Arial" w:cs="Arial"/>
          <w:sz w:val="24"/>
          <w:szCs w:val="24"/>
        </w:rPr>
        <w:t xml:space="preserve">aims. </w:t>
      </w:r>
    </w:p>
    <w:p w:rsidR="00725DFD" w:rsidRDefault="00725DFD" w:rsidP="00725DFD">
      <w:pPr>
        <w:pStyle w:val="ListParagraph"/>
        <w:numPr>
          <w:ilvl w:val="0"/>
          <w:numId w:val="11"/>
        </w:numPr>
        <w:rPr>
          <w:rFonts w:ascii="Arial" w:hAnsi="Arial" w:cs="Arial"/>
          <w:sz w:val="24"/>
          <w:szCs w:val="24"/>
        </w:rPr>
      </w:pPr>
      <w:r>
        <w:rPr>
          <w:rFonts w:ascii="Arial" w:hAnsi="Arial" w:cs="Arial"/>
          <w:sz w:val="24"/>
          <w:szCs w:val="24"/>
        </w:rPr>
        <w:t>Improve the energy efficiency of community facilities</w:t>
      </w:r>
    </w:p>
    <w:p w:rsidR="00725DFD" w:rsidRDefault="00725DFD" w:rsidP="00725DFD">
      <w:pPr>
        <w:pStyle w:val="ListParagraph"/>
        <w:numPr>
          <w:ilvl w:val="0"/>
          <w:numId w:val="11"/>
        </w:numPr>
        <w:rPr>
          <w:rFonts w:ascii="Arial" w:hAnsi="Arial" w:cs="Arial"/>
          <w:sz w:val="24"/>
          <w:szCs w:val="24"/>
        </w:rPr>
      </w:pPr>
      <w:r>
        <w:rPr>
          <w:rFonts w:ascii="Arial" w:hAnsi="Arial" w:cs="Arial"/>
          <w:sz w:val="24"/>
          <w:szCs w:val="24"/>
        </w:rPr>
        <w:t>Improve public open space, recreational and sporting facilities and accessibility to them for all.</w:t>
      </w:r>
    </w:p>
    <w:p w:rsidR="00725DFD" w:rsidRDefault="00725DFD" w:rsidP="00725DFD">
      <w:pPr>
        <w:pStyle w:val="ListParagraph"/>
        <w:numPr>
          <w:ilvl w:val="0"/>
          <w:numId w:val="11"/>
        </w:numPr>
        <w:rPr>
          <w:rFonts w:ascii="Arial" w:hAnsi="Arial" w:cs="Arial"/>
          <w:sz w:val="24"/>
          <w:szCs w:val="24"/>
        </w:rPr>
      </w:pPr>
      <w:r>
        <w:rPr>
          <w:rFonts w:ascii="Arial" w:hAnsi="Arial" w:cs="Arial"/>
          <w:sz w:val="24"/>
          <w:szCs w:val="24"/>
        </w:rPr>
        <w:t>Support new facilities where residential development is planned</w:t>
      </w:r>
    </w:p>
    <w:p w:rsidR="00725DFD" w:rsidRDefault="00725DFD" w:rsidP="00725DFD">
      <w:pPr>
        <w:pStyle w:val="ListParagraph"/>
        <w:numPr>
          <w:ilvl w:val="0"/>
          <w:numId w:val="11"/>
        </w:numPr>
        <w:rPr>
          <w:rFonts w:ascii="Arial" w:hAnsi="Arial" w:cs="Arial"/>
          <w:sz w:val="24"/>
          <w:szCs w:val="24"/>
        </w:rPr>
      </w:pPr>
      <w:r>
        <w:rPr>
          <w:rFonts w:ascii="Arial" w:hAnsi="Arial" w:cs="Arial"/>
          <w:sz w:val="24"/>
          <w:szCs w:val="24"/>
        </w:rPr>
        <w:t>Help to fund local infrastructure to support employment and boost the local economy</w:t>
      </w:r>
    </w:p>
    <w:p w:rsidR="00001CAE" w:rsidRDefault="00725DFD" w:rsidP="00AE2EED">
      <w:pPr>
        <w:pStyle w:val="ListParagraph"/>
        <w:numPr>
          <w:ilvl w:val="0"/>
          <w:numId w:val="11"/>
        </w:numPr>
        <w:rPr>
          <w:rFonts w:ascii="Arial" w:hAnsi="Arial" w:cs="Arial"/>
          <w:sz w:val="24"/>
          <w:szCs w:val="24"/>
        </w:rPr>
      </w:pPr>
      <w:r>
        <w:rPr>
          <w:rFonts w:ascii="Arial" w:hAnsi="Arial" w:cs="Arial"/>
          <w:sz w:val="24"/>
          <w:szCs w:val="24"/>
        </w:rPr>
        <w:t xml:space="preserve">Promote sustainable transport by helping to enhance and improve the public realm to encourage walking, cycling and the use of public transport. </w:t>
      </w:r>
    </w:p>
    <w:p w:rsidR="00001CAE" w:rsidRDefault="00001CAE" w:rsidP="00001CAE">
      <w:pPr>
        <w:pStyle w:val="ListParagraph"/>
        <w:ind w:left="1440"/>
        <w:rPr>
          <w:rFonts w:ascii="Arial" w:hAnsi="Arial" w:cs="Arial"/>
          <w:sz w:val="24"/>
          <w:szCs w:val="24"/>
        </w:rPr>
      </w:pPr>
    </w:p>
    <w:p w:rsidR="00360E41" w:rsidRDefault="005B05A1" w:rsidP="00A514E2">
      <w:pPr>
        <w:pStyle w:val="ListParagraph"/>
        <w:numPr>
          <w:ilvl w:val="1"/>
          <w:numId w:val="1"/>
        </w:numPr>
        <w:rPr>
          <w:rFonts w:ascii="Arial" w:hAnsi="Arial" w:cs="Arial"/>
          <w:sz w:val="24"/>
          <w:szCs w:val="24"/>
        </w:rPr>
      </w:pPr>
      <w:r>
        <w:rPr>
          <w:rFonts w:ascii="Arial" w:hAnsi="Arial" w:cs="Arial"/>
          <w:sz w:val="24"/>
          <w:szCs w:val="24"/>
        </w:rPr>
        <w:t>To date t</w:t>
      </w:r>
      <w:r w:rsidR="00282DCA">
        <w:rPr>
          <w:rFonts w:ascii="Arial" w:hAnsi="Arial" w:cs="Arial"/>
          <w:sz w:val="24"/>
          <w:szCs w:val="24"/>
        </w:rPr>
        <w:t>here have been three rounds of community bi</w:t>
      </w:r>
      <w:r>
        <w:rPr>
          <w:rFonts w:ascii="Arial" w:hAnsi="Arial" w:cs="Arial"/>
          <w:sz w:val="24"/>
          <w:szCs w:val="24"/>
        </w:rPr>
        <w:t>dding to allocate CIL funding for</w:t>
      </w:r>
      <w:r w:rsidR="00001CAE" w:rsidRPr="00001CAE">
        <w:rPr>
          <w:rFonts w:ascii="Arial" w:hAnsi="Arial" w:cs="Arial"/>
          <w:sz w:val="24"/>
          <w:szCs w:val="24"/>
        </w:rPr>
        <w:t xml:space="preserve"> projects </w:t>
      </w:r>
      <w:r w:rsidR="00AB501F">
        <w:rPr>
          <w:rFonts w:ascii="Arial" w:hAnsi="Arial" w:cs="Arial"/>
          <w:sz w:val="24"/>
          <w:szCs w:val="24"/>
        </w:rPr>
        <w:t xml:space="preserve">which mainly attracted requests from </w:t>
      </w:r>
      <w:r w:rsidR="00001CAE" w:rsidRPr="00001CAE">
        <w:rPr>
          <w:rFonts w:ascii="Arial" w:hAnsi="Arial" w:cs="Arial"/>
          <w:sz w:val="24"/>
          <w:szCs w:val="24"/>
        </w:rPr>
        <w:t xml:space="preserve"> Parish Councils and community groups</w:t>
      </w:r>
      <w:r w:rsidR="00CE724E">
        <w:rPr>
          <w:rFonts w:ascii="Arial" w:hAnsi="Arial" w:cs="Arial"/>
          <w:sz w:val="24"/>
          <w:szCs w:val="24"/>
        </w:rPr>
        <w:t xml:space="preserve"> which have been assessed in line with the agreed spending protocol</w:t>
      </w:r>
      <w:r w:rsidR="00001CAE" w:rsidRPr="00001CAE">
        <w:rPr>
          <w:rFonts w:ascii="Arial" w:hAnsi="Arial" w:cs="Arial"/>
          <w:sz w:val="24"/>
          <w:szCs w:val="24"/>
        </w:rPr>
        <w:t>. Originally CIL funding of £1m was set aside to allocate to the projects which were</w:t>
      </w:r>
      <w:r w:rsidR="00282DCA">
        <w:rPr>
          <w:rFonts w:ascii="Arial" w:hAnsi="Arial" w:cs="Arial"/>
          <w:sz w:val="24"/>
          <w:szCs w:val="24"/>
        </w:rPr>
        <w:t xml:space="preserve"> recommended for funding</w:t>
      </w:r>
      <w:r w:rsidR="00AB501F">
        <w:rPr>
          <w:rFonts w:ascii="Arial" w:hAnsi="Arial" w:cs="Arial"/>
          <w:sz w:val="24"/>
          <w:szCs w:val="24"/>
        </w:rPr>
        <w:t xml:space="preserve"> under this process</w:t>
      </w:r>
      <w:r w:rsidR="00282DCA">
        <w:rPr>
          <w:rFonts w:ascii="Arial" w:hAnsi="Arial" w:cs="Arial"/>
          <w:sz w:val="24"/>
          <w:szCs w:val="24"/>
        </w:rPr>
        <w:t>.  The first two rounds of bids</w:t>
      </w:r>
      <w:r w:rsidR="00001CAE" w:rsidRPr="00001CAE">
        <w:rPr>
          <w:rFonts w:ascii="Arial" w:hAnsi="Arial" w:cs="Arial"/>
          <w:sz w:val="24"/>
          <w:szCs w:val="24"/>
        </w:rPr>
        <w:t xml:space="preserve"> exhausted the original £1m and an additional £49,000 was allocated to fund all the schemes recommended for funding in the second round of bidding. In addition to this</w:t>
      </w:r>
      <w:r w:rsidR="00282DCA">
        <w:rPr>
          <w:rFonts w:ascii="Arial" w:hAnsi="Arial" w:cs="Arial"/>
          <w:sz w:val="24"/>
          <w:szCs w:val="24"/>
        </w:rPr>
        <w:t>, an extra £250,000 was</w:t>
      </w:r>
      <w:r w:rsidR="00001CAE" w:rsidRPr="00001CAE">
        <w:rPr>
          <w:rFonts w:ascii="Arial" w:hAnsi="Arial" w:cs="Arial"/>
          <w:sz w:val="24"/>
          <w:szCs w:val="24"/>
        </w:rPr>
        <w:t xml:space="preserve"> </w:t>
      </w:r>
      <w:r w:rsidR="00B07EA4">
        <w:rPr>
          <w:rFonts w:ascii="Arial" w:hAnsi="Arial" w:cs="Arial"/>
          <w:sz w:val="24"/>
          <w:szCs w:val="24"/>
        </w:rPr>
        <w:t>allocated</w:t>
      </w:r>
      <w:r w:rsidR="00282DCA">
        <w:rPr>
          <w:rFonts w:ascii="Arial" w:hAnsi="Arial" w:cs="Arial"/>
          <w:sz w:val="24"/>
          <w:szCs w:val="24"/>
        </w:rPr>
        <w:t xml:space="preserve"> for the third round of bids to be invited</w:t>
      </w:r>
      <w:r w:rsidR="00001CAE" w:rsidRPr="00001CAE">
        <w:rPr>
          <w:rFonts w:ascii="Arial" w:hAnsi="Arial" w:cs="Arial"/>
          <w:sz w:val="24"/>
          <w:szCs w:val="24"/>
        </w:rPr>
        <w:t>, wh</w:t>
      </w:r>
      <w:r w:rsidR="00282DCA">
        <w:rPr>
          <w:rFonts w:ascii="Arial" w:hAnsi="Arial" w:cs="Arial"/>
          <w:sz w:val="24"/>
          <w:szCs w:val="24"/>
        </w:rPr>
        <w:t>ich occurred in early 2021.</w:t>
      </w:r>
      <w:r w:rsidR="00001CAE" w:rsidRPr="00001CAE">
        <w:rPr>
          <w:rFonts w:ascii="Arial" w:hAnsi="Arial" w:cs="Arial"/>
          <w:sz w:val="24"/>
          <w:szCs w:val="24"/>
        </w:rPr>
        <w:t xml:space="preserve">  </w:t>
      </w:r>
    </w:p>
    <w:p w:rsidR="00014ABF" w:rsidRDefault="00014ABF" w:rsidP="00014ABF">
      <w:pPr>
        <w:pStyle w:val="ListParagraph"/>
        <w:rPr>
          <w:rFonts w:ascii="Arial" w:hAnsi="Arial" w:cs="Arial"/>
          <w:sz w:val="24"/>
          <w:szCs w:val="24"/>
        </w:rPr>
      </w:pPr>
    </w:p>
    <w:p w:rsidR="00A63257" w:rsidRDefault="00EA5E65" w:rsidP="00A514E2">
      <w:pPr>
        <w:pStyle w:val="ListParagraph"/>
        <w:numPr>
          <w:ilvl w:val="1"/>
          <w:numId w:val="1"/>
        </w:numPr>
        <w:rPr>
          <w:rFonts w:ascii="Arial" w:hAnsi="Arial" w:cs="Arial"/>
          <w:sz w:val="24"/>
          <w:szCs w:val="24"/>
        </w:rPr>
      </w:pPr>
      <w:r>
        <w:rPr>
          <w:rFonts w:ascii="Arial" w:hAnsi="Arial" w:cs="Arial"/>
          <w:sz w:val="24"/>
          <w:szCs w:val="24"/>
        </w:rPr>
        <w:t>T</w:t>
      </w:r>
      <w:r w:rsidR="00AC6A47">
        <w:rPr>
          <w:rFonts w:ascii="Arial" w:hAnsi="Arial" w:cs="Arial"/>
          <w:sz w:val="24"/>
          <w:szCs w:val="24"/>
        </w:rPr>
        <w:t>here will be a requirement</w:t>
      </w:r>
      <w:r w:rsidR="00014ABF">
        <w:rPr>
          <w:rFonts w:ascii="Arial" w:hAnsi="Arial" w:cs="Arial"/>
          <w:sz w:val="24"/>
          <w:szCs w:val="24"/>
        </w:rPr>
        <w:t xml:space="preserve"> to help progress</w:t>
      </w:r>
      <w:r w:rsidR="00A63257">
        <w:rPr>
          <w:rFonts w:ascii="Arial" w:hAnsi="Arial" w:cs="Arial"/>
          <w:sz w:val="24"/>
          <w:szCs w:val="24"/>
        </w:rPr>
        <w:t xml:space="preserve"> major schemes in the city area</w:t>
      </w:r>
      <w:r>
        <w:rPr>
          <w:rFonts w:ascii="Arial" w:hAnsi="Arial" w:cs="Arial"/>
          <w:sz w:val="24"/>
          <w:szCs w:val="24"/>
        </w:rPr>
        <w:t>,</w:t>
      </w:r>
      <w:r w:rsidR="00A63257">
        <w:rPr>
          <w:rFonts w:ascii="Arial" w:hAnsi="Arial" w:cs="Arial"/>
          <w:sz w:val="24"/>
          <w:szCs w:val="24"/>
        </w:rPr>
        <w:t xml:space="preserve"> which will be coming forward over the next few years</w:t>
      </w:r>
      <w:r>
        <w:rPr>
          <w:rFonts w:ascii="Arial" w:hAnsi="Arial" w:cs="Arial"/>
          <w:sz w:val="24"/>
          <w:szCs w:val="24"/>
        </w:rPr>
        <w:t>, for which</w:t>
      </w:r>
      <w:r w:rsidR="00A63257">
        <w:rPr>
          <w:rFonts w:ascii="Arial" w:hAnsi="Arial" w:cs="Arial"/>
          <w:sz w:val="24"/>
          <w:szCs w:val="24"/>
        </w:rPr>
        <w:t xml:space="preserve"> CIL funding</w:t>
      </w:r>
      <w:r w:rsidR="00AC6A47">
        <w:rPr>
          <w:rFonts w:ascii="Arial" w:hAnsi="Arial" w:cs="Arial"/>
          <w:sz w:val="24"/>
          <w:szCs w:val="24"/>
        </w:rPr>
        <w:t xml:space="preserve"> may be allocated</w:t>
      </w:r>
      <w:r w:rsidR="00A63257">
        <w:rPr>
          <w:rFonts w:ascii="Arial" w:hAnsi="Arial" w:cs="Arial"/>
          <w:sz w:val="24"/>
          <w:szCs w:val="24"/>
        </w:rPr>
        <w:t>. These include</w:t>
      </w:r>
      <w:r>
        <w:rPr>
          <w:rFonts w:ascii="Arial" w:hAnsi="Arial" w:cs="Arial"/>
          <w:sz w:val="24"/>
          <w:szCs w:val="24"/>
        </w:rPr>
        <w:t xml:space="preserve"> the Winchester Movement Strategy and Central Winchester Regeneration</w:t>
      </w:r>
      <w:r w:rsidR="00014ABF">
        <w:rPr>
          <w:rFonts w:ascii="Arial" w:hAnsi="Arial" w:cs="Arial"/>
          <w:sz w:val="24"/>
          <w:szCs w:val="24"/>
        </w:rPr>
        <w:t xml:space="preserve"> Scheme</w:t>
      </w:r>
      <w:r>
        <w:rPr>
          <w:rFonts w:ascii="Arial" w:hAnsi="Arial" w:cs="Arial"/>
          <w:sz w:val="24"/>
          <w:szCs w:val="24"/>
        </w:rPr>
        <w:t xml:space="preserve">. Both schemes will </w:t>
      </w:r>
      <w:r w:rsidR="00E21923">
        <w:rPr>
          <w:rFonts w:ascii="Arial" w:hAnsi="Arial" w:cs="Arial"/>
          <w:sz w:val="24"/>
          <w:szCs w:val="24"/>
        </w:rPr>
        <w:t>involve the enhancement</w:t>
      </w:r>
      <w:r w:rsidR="00186147">
        <w:rPr>
          <w:rFonts w:ascii="Arial" w:hAnsi="Arial" w:cs="Arial"/>
          <w:sz w:val="24"/>
          <w:szCs w:val="24"/>
        </w:rPr>
        <w:t>s</w:t>
      </w:r>
      <w:r w:rsidR="00E21923">
        <w:rPr>
          <w:rFonts w:ascii="Arial" w:hAnsi="Arial" w:cs="Arial"/>
          <w:sz w:val="24"/>
          <w:szCs w:val="24"/>
        </w:rPr>
        <w:t xml:space="preserve"> of the public realm, with improvements to the street scene and measures to encourage more walking and cycling.</w:t>
      </w:r>
    </w:p>
    <w:p w:rsidR="00535D4D" w:rsidRPr="00535D4D" w:rsidRDefault="00535D4D" w:rsidP="00535D4D">
      <w:pPr>
        <w:pStyle w:val="ListParagraph"/>
        <w:rPr>
          <w:rFonts w:ascii="Arial" w:hAnsi="Arial" w:cs="Arial"/>
          <w:sz w:val="24"/>
          <w:szCs w:val="24"/>
        </w:rPr>
      </w:pPr>
    </w:p>
    <w:p w:rsidR="00360E41" w:rsidRDefault="00535D4D" w:rsidP="00A514E2">
      <w:pPr>
        <w:pStyle w:val="ListParagraph"/>
        <w:numPr>
          <w:ilvl w:val="1"/>
          <w:numId w:val="1"/>
        </w:numPr>
        <w:rPr>
          <w:rFonts w:ascii="Arial" w:hAnsi="Arial" w:cs="Arial"/>
          <w:sz w:val="24"/>
          <w:szCs w:val="24"/>
        </w:rPr>
      </w:pPr>
      <w:r>
        <w:rPr>
          <w:rFonts w:ascii="Arial" w:hAnsi="Arial" w:cs="Arial"/>
          <w:sz w:val="24"/>
          <w:szCs w:val="24"/>
        </w:rPr>
        <w:t xml:space="preserve">As development across the district continues to progress there may also be a need to support the provision of new and improved facilities for the expanding communities. Planning obligations will provide much of the basic infrastructure, but CIL contributions </w:t>
      </w:r>
      <w:r w:rsidR="00CF4883">
        <w:rPr>
          <w:rFonts w:ascii="Arial" w:hAnsi="Arial" w:cs="Arial"/>
          <w:sz w:val="24"/>
          <w:szCs w:val="24"/>
        </w:rPr>
        <w:t xml:space="preserve">could also </w:t>
      </w:r>
      <w:r w:rsidR="00392FF1">
        <w:rPr>
          <w:rFonts w:ascii="Arial" w:hAnsi="Arial" w:cs="Arial"/>
          <w:sz w:val="24"/>
          <w:szCs w:val="24"/>
        </w:rPr>
        <w:t xml:space="preserve">be used to further enhance the </w:t>
      </w:r>
      <w:r w:rsidR="00CF4883">
        <w:rPr>
          <w:rFonts w:ascii="Arial" w:hAnsi="Arial" w:cs="Arial"/>
          <w:sz w:val="24"/>
          <w:szCs w:val="24"/>
        </w:rPr>
        <w:t xml:space="preserve">environment to improve recreational and community facilities as well as open space and pedestrian and cycling improvements. </w:t>
      </w:r>
    </w:p>
    <w:p w:rsidR="00392FF1" w:rsidRDefault="00392FF1" w:rsidP="00B07EA4">
      <w:pPr>
        <w:rPr>
          <w:rFonts w:ascii="Arial" w:hAnsi="Arial" w:cs="Arial"/>
          <w:sz w:val="24"/>
          <w:szCs w:val="24"/>
        </w:rPr>
      </w:pPr>
    </w:p>
    <w:p w:rsidR="00A83F53" w:rsidRDefault="00A83F53" w:rsidP="00B07EA4">
      <w:pPr>
        <w:rPr>
          <w:rFonts w:ascii="Arial" w:hAnsi="Arial" w:cs="Arial"/>
          <w:sz w:val="24"/>
          <w:szCs w:val="24"/>
        </w:rPr>
      </w:pPr>
    </w:p>
    <w:p w:rsidR="00A83F53" w:rsidRDefault="00A83F53" w:rsidP="00B07EA4">
      <w:pPr>
        <w:rPr>
          <w:rFonts w:ascii="Arial" w:hAnsi="Arial" w:cs="Arial"/>
          <w:sz w:val="24"/>
          <w:szCs w:val="24"/>
        </w:rPr>
      </w:pPr>
    </w:p>
    <w:p w:rsidR="00A83F53" w:rsidRDefault="00A83F53" w:rsidP="00B07EA4">
      <w:pPr>
        <w:rPr>
          <w:rFonts w:ascii="Arial" w:hAnsi="Arial" w:cs="Arial"/>
          <w:sz w:val="24"/>
          <w:szCs w:val="24"/>
        </w:rPr>
      </w:pPr>
    </w:p>
    <w:p w:rsidR="00A83F53" w:rsidRDefault="00A83F53" w:rsidP="00B07EA4">
      <w:pPr>
        <w:rPr>
          <w:rFonts w:ascii="Arial" w:hAnsi="Arial" w:cs="Arial"/>
          <w:sz w:val="24"/>
          <w:szCs w:val="24"/>
        </w:rPr>
      </w:pPr>
    </w:p>
    <w:p w:rsidR="00A83F53" w:rsidRDefault="00A83F53" w:rsidP="00B07EA4">
      <w:pPr>
        <w:rPr>
          <w:rFonts w:ascii="Arial" w:hAnsi="Arial" w:cs="Arial"/>
          <w:sz w:val="24"/>
          <w:szCs w:val="24"/>
        </w:rPr>
      </w:pPr>
    </w:p>
    <w:p w:rsidR="00A83F53" w:rsidRDefault="00A83F53" w:rsidP="00B07EA4">
      <w:pPr>
        <w:rPr>
          <w:rFonts w:ascii="Arial" w:hAnsi="Arial" w:cs="Arial"/>
          <w:sz w:val="24"/>
          <w:szCs w:val="24"/>
        </w:rPr>
      </w:pPr>
    </w:p>
    <w:p w:rsidR="00360E41" w:rsidRDefault="00360E41" w:rsidP="00AE2EED">
      <w:pPr>
        <w:rPr>
          <w:rFonts w:ascii="Arial" w:hAnsi="Arial" w:cs="Arial"/>
          <w:b/>
          <w:sz w:val="24"/>
          <w:szCs w:val="24"/>
          <w:u w:val="single"/>
        </w:rPr>
      </w:pPr>
    </w:p>
    <w:p w:rsidR="00712221" w:rsidRDefault="00712221" w:rsidP="00712221">
      <w:pPr>
        <w:jc w:val="center"/>
        <w:rPr>
          <w:rFonts w:ascii="Arial" w:hAnsi="Arial" w:cs="Arial"/>
          <w:b/>
          <w:sz w:val="24"/>
          <w:szCs w:val="24"/>
          <w:u w:val="single"/>
        </w:rPr>
      </w:pPr>
      <w:r>
        <w:rPr>
          <w:rFonts w:ascii="Arial" w:hAnsi="Arial" w:cs="Arial"/>
          <w:b/>
          <w:sz w:val="24"/>
          <w:szCs w:val="24"/>
          <w:u w:val="single"/>
        </w:rPr>
        <w:t>APPENDICES</w:t>
      </w:r>
    </w:p>
    <w:p w:rsidR="00712221" w:rsidRDefault="00712221" w:rsidP="00712221">
      <w:pPr>
        <w:jc w:val="center"/>
        <w:rPr>
          <w:rFonts w:ascii="Arial" w:hAnsi="Arial" w:cs="Arial"/>
          <w:b/>
          <w:sz w:val="24"/>
          <w:szCs w:val="24"/>
          <w:u w:val="single"/>
        </w:rPr>
      </w:pPr>
    </w:p>
    <w:p w:rsidR="00890FC9" w:rsidRDefault="00890FC9" w:rsidP="00AE2EED">
      <w:pPr>
        <w:rPr>
          <w:rFonts w:ascii="Arial" w:hAnsi="Arial" w:cs="Arial"/>
          <w:b/>
          <w:sz w:val="24"/>
          <w:szCs w:val="24"/>
          <w:u w:val="single"/>
        </w:rPr>
      </w:pPr>
      <w:r w:rsidRPr="00890FC9">
        <w:rPr>
          <w:rFonts w:ascii="Arial" w:hAnsi="Arial" w:cs="Arial"/>
          <w:b/>
          <w:sz w:val="24"/>
          <w:szCs w:val="24"/>
          <w:u w:val="single"/>
        </w:rPr>
        <w:t xml:space="preserve">Appendix 1 </w:t>
      </w:r>
      <w:r w:rsidR="009F7CE1">
        <w:rPr>
          <w:rFonts w:ascii="Arial" w:hAnsi="Arial" w:cs="Arial"/>
          <w:b/>
          <w:sz w:val="24"/>
          <w:szCs w:val="24"/>
          <w:u w:val="single"/>
        </w:rPr>
        <w:t xml:space="preserve"> - The CIL Report</w:t>
      </w:r>
    </w:p>
    <w:p w:rsidR="00AE2EED" w:rsidRPr="00890FC9" w:rsidRDefault="00890FC9" w:rsidP="00AE2EED">
      <w:pPr>
        <w:rPr>
          <w:rFonts w:ascii="Arial" w:hAnsi="Arial" w:cs="Arial"/>
          <w:b/>
          <w:sz w:val="24"/>
          <w:szCs w:val="24"/>
          <w:u w:val="single"/>
        </w:rPr>
      </w:pPr>
      <w:r w:rsidRPr="00890FC9">
        <w:rPr>
          <w:rFonts w:ascii="Arial" w:hAnsi="Arial" w:cs="Arial"/>
          <w:b/>
          <w:sz w:val="24"/>
          <w:szCs w:val="24"/>
          <w:u w:val="single"/>
        </w:rPr>
        <w:t>Community Infrastructure Levy Reports</w:t>
      </w:r>
      <w:r w:rsidR="005C63DE">
        <w:rPr>
          <w:rFonts w:ascii="Arial" w:hAnsi="Arial" w:cs="Arial"/>
          <w:b/>
          <w:sz w:val="24"/>
          <w:szCs w:val="24"/>
          <w:u w:val="single"/>
        </w:rPr>
        <w:t xml:space="preserve"> for reporting period from </w:t>
      </w:r>
      <w:r>
        <w:rPr>
          <w:rFonts w:ascii="Arial" w:hAnsi="Arial" w:cs="Arial"/>
          <w:b/>
          <w:sz w:val="24"/>
          <w:szCs w:val="24"/>
          <w:u w:val="single"/>
        </w:rPr>
        <w:t>1</w:t>
      </w:r>
      <w:r w:rsidRPr="00890FC9">
        <w:rPr>
          <w:rFonts w:ascii="Arial" w:hAnsi="Arial" w:cs="Arial"/>
          <w:b/>
          <w:sz w:val="24"/>
          <w:szCs w:val="24"/>
          <w:u w:val="single"/>
          <w:vertAlign w:val="superscript"/>
        </w:rPr>
        <w:t>st</w:t>
      </w:r>
      <w:r w:rsidR="00DA50D9">
        <w:rPr>
          <w:rFonts w:ascii="Arial" w:hAnsi="Arial" w:cs="Arial"/>
          <w:b/>
          <w:sz w:val="24"/>
          <w:szCs w:val="24"/>
          <w:u w:val="single"/>
        </w:rPr>
        <w:t xml:space="preserve"> April 2020</w:t>
      </w:r>
      <w:r>
        <w:rPr>
          <w:rFonts w:ascii="Arial" w:hAnsi="Arial" w:cs="Arial"/>
          <w:b/>
          <w:sz w:val="24"/>
          <w:szCs w:val="24"/>
          <w:u w:val="single"/>
        </w:rPr>
        <w:t xml:space="preserve"> to 31</w:t>
      </w:r>
      <w:r w:rsidRPr="00890FC9">
        <w:rPr>
          <w:rFonts w:ascii="Arial" w:hAnsi="Arial" w:cs="Arial"/>
          <w:b/>
          <w:sz w:val="24"/>
          <w:szCs w:val="24"/>
          <w:u w:val="single"/>
          <w:vertAlign w:val="superscript"/>
        </w:rPr>
        <w:t>st</w:t>
      </w:r>
      <w:r w:rsidR="00DA50D9">
        <w:rPr>
          <w:rFonts w:ascii="Arial" w:hAnsi="Arial" w:cs="Arial"/>
          <w:b/>
          <w:sz w:val="24"/>
          <w:szCs w:val="24"/>
          <w:u w:val="single"/>
        </w:rPr>
        <w:t xml:space="preserve"> March 2021</w:t>
      </w:r>
    </w:p>
    <w:p w:rsidR="00890FC9" w:rsidRDefault="00890FC9" w:rsidP="00AE2EED">
      <w:pPr>
        <w:rPr>
          <w:rFonts w:ascii="Arial" w:hAnsi="Arial" w:cs="Arial"/>
          <w:b/>
          <w:sz w:val="24"/>
          <w:szCs w:val="24"/>
        </w:rPr>
      </w:pPr>
      <w:r>
        <w:rPr>
          <w:rFonts w:ascii="Arial" w:hAnsi="Arial" w:cs="Arial"/>
          <w:b/>
          <w:sz w:val="24"/>
          <w:szCs w:val="24"/>
        </w:rPr>
        <w:t>Community Infrastructure Levy Regulations</w:t>
      </w:r>
      <w:r w:rsidR="00F45285">
        <w:rPr>
          <w:rFonts w:ascii="Arial" w:hAnsi="Arial" w:cs="Arial"/>
          <w:b/>
          <w:sz w:val="24"/>
          <w:szCs w:val="24"/>
        </w:rPr>
        <w:t xml:space="preserve"> - </w:t>
      </w:r>
      <w:r>
        <w:rPr>
          <w:rFonts w:ascii="Arial" w:hAnsi="Arial" w:cs="Arial"/>
          <w:b/>
          <w:sz w:val="24"/>
          <w:szCs w:val="24"/>
        </w:rPr>
        <w:t xml:space="preserve">Regulation 121A Schedule 2 </w:t>
      </w:r>
      <w:r w:rsidR="00C1757B">
        <w:rPr>
          <w:rFonts w:ascii="Arial" w:hAnsi="Arial" w:cs="Arial"/>
          <w:b/>
          <w:sz w:val="24"/>
          <w:szCs w:val="24"/>
        </w:rPr>
        <w:t>Para</w:t>
      </w:r>
      <w:r>
        <w:rPr>
          <w:rFonts w:ascii="Arial" w:hAnsi="Arial" w:cs="Arial"/>
          <w:b/>
          <w:sz w:val="24"/>
          <w:szCs w:val="24"/>
        </w:rPr>
        <w:t xml:space="preserve"> 1 </w:t>
      </w:r>
    </w:p>
    <w:p w:rsidR="00AE2EED" w:rsidRPr="00890FC9" w:rsidRDefault="00890FC9" w:rsidP="00890FC9">
      <w:pPr>
        <w:pStyle w:val="ListParagraph"/>
        <w:numPr>
          <w:ilvl w:val="0"/>
          <w:numId w:val="7"/>
        </w:numPr>
        <w:rPr>
          <w:rFonts w:ascii="Arial" w:hAnsi="Arial" w:cs="Arial"/>
          <w:sz w:val="24"/>
          <w:szCs w:val="24"/>
        </w:rPr>
      </w:pPr>
      <w:r>
        <w:rPr>
          <w:rFonts w:ascii="Arial" w:hAnsi="Arial" w:cs="Arial"/>
          <w:sz w:val="24"/>
          <w:szCs w:val="24"/>
        </w:rPr>
        <w:t xml:space="preserve">The total value of demand notices issued in the </w:t>
      </w:r>
      <w:r w:rsidR="00C66505">
        <w:rPr>
          <w:rFonts w:ascii="Arial" w:hAnsi="Arial" w:cs="Arial"/>
          <w:sz w:val="24"/>
          <w:szCs w:val="24"/>
        </w:rPr>
        <w:t>reporting period is £2,730,608.93</w:t>
      </w:r>
      <w:r w:rsidR="008D0D16">
        <w:rPr>
          <w:rFonts w:ascii="Arial" w:hAnsi="Arial" w:cs="Arial"/>
          <w:sz w:val="24"/>
          <w:szCs w:val="24"/>
        </w:rPr>
        <w:t xml:space="preserve">. </w:t>
      </w:r>
      <w:r>
        <w:rPr>
          <w:rFonts w:ascii="Arial" w:hAnsi="Arial" w:cs="Arial"/>
          <w:sz w:val="24"/>
          <w:szCs w:val="24"/>
        </w:rPr>
        <w:t>This was determined from liable floor space.</w:t>
      </w:r>
      <w:r w:rsidR="008D0D16">
        <w:rPr>
          <w:rFonts w:ascii="Arial" w:hAnsi="Arial" w:cs="Arial"/>
          <w:sz w:val="24"/>
          <w:szCs w:val="24"/>
        </w:rPr>
        <w:t xml:space="preserve"> Any developments subsequently granted self-build exemption and therefore not liable for CIL have not been reported below.</w:t>
      </w:r>
    </w:p>
    <w:p w:rsidR="000E0144" w:rsidRDefault="00890FC9" w:rsidP="000E0144">
      <w:pPr>
        <w:ind w:left="720"/>
        <w:rPr>
          <w:rFonts w:ascii="Arial" w:hAnsi="Arial" w:cs="Arial"/>
          <w:sz w:val="24"/>
          <w:szCs w:val="24"/>
        </w:rPr>
      </w:pPr>
      <w:r>
        <w:rPr>
          <w:rFonts w:ascii="Arial" w:hAnsi="Arial" w:cs="Arial"/>
          <w:sz w:val="24"/>
          <w:szCs w:val="24"/>
        </w:rPr>
        <w:t>Table 1</w:t>
      </w:r>
      <w:r w:rsidR="000E0144">
        <w:rPr>
          <w:rFonts w:ascii="Arial" w:hAnsi="Arial" w:cs="Arial"/>
          <w:sz w:val="24"/>
          <w:szCs w:val="24"/>
        </w:rPr>
        <w:t xml:space="preserve"> – Demand Notices i</w:t>
      </w:r>
      <w:r w:rsidR="008D0D16">
        <w:rPr>
          <w:rFonts w:ascii="Arial" w:hAnsi="Arial" w:cs="Arial"/>
          <w:sz w:val="24"/>
          <w:szCs w:val="24"/>
        </w:rPr>
        <w:t>ssued for CIL payments (01/04/20 -31/03/21</w:t>
      </w:r>
      <w:r w:rsidR="000E0144">
        <w:rPr>
          <w:rFonts w:ascii="Arial" w:hAnsi="Arial" w:cs="Arial"/>
          <w:sz w:val="24"/>
          <w:szCs w:val="24"/>
        </w:rPr>
        <w:t>)</w:t>
      </w:r>
    </w:p>
    <w:tbl>
      <w:tblPr>
        <w:tblStyle w:val="TableGrid"/>
        <w:tblW w:w="0" w:type="auto"/>
        <w:tblInd w:w="720" w:type="dxa"/>
        <w:tblLook w:val="04A0" w:firstRow="1" w:lastRow="0" w:firstColumn="1" w:lastColumn="0" w:noHBand="0" w:noVBand="1"/>
      </w:tblPr>
      <w:tblGrid>
        <w:gridCol w:w="2512"/>
        <w:gridCol w:w="3739"/>
        <w:gridCol w:w="2045"/>
      </w:tblGrid>
      <w:tr w:rsidR="00FB4D6E" w:rsidTr="000E0144">
        <w:tc>
          <w:tcPr>
            <w:tcW w:w="0" w:type="auto"/>
          </w:tcPr>
          <w:p w:rsidR="000E0144" w:rsidRPr="000E0144" w:rsidRDefault="000E0144" w:rsidP="000E0144">
            <w:pPr>
              <w:rPr>
                <w:rFonts w:ascii="Arial" w:hAnsi="Arial" w:cs="Arial"/>
                <w:b/>
                <w:sz w:val="24"/>
                <w:szCs w:val="24"/>
              </w:rPr>
            </w:pPr>
            <w:r>
              <w:rPr>
                <w:rFonts w:ascii="Arial" w:hAnsi="Arial" w:cs="Arial"/>
                <w:b/>
                <w:sz w:val="24"/>
                <w:szCs w:val="24"/>
              </w:rPr>
              <w:t>Planning Application no.</w:t>
            </w:r>
          </w:p>
        </w:tc>
        <w:tc>
          <w:tcPr>
            <w:tcW w:w="0" w:type="auto"/>
          </w:tcPr>
          <w:p w:rsidR="000E0144" w:rsidRPr="000E0144" w:rsidRDefault="000E0144" w:rsidP="000E0144">
            <w:pPr>
              <w:rPr>
                <w:rFonts w:ascii="Arial" w:hAnsi="Arial" w:cs="Arial"/>
                <w:b/>
                <w:sz w:val="24"/>
                <w:szCs w:val="24"/>
              </w:rPr>
            </w:pPr>
            <w:r>
              <w:rPr>
                <w:rFonts w:ascii="Arial" w:hAnsi="Arial" w:cs="Arial"/>
                <w:b/>
                <w:sz w:val="24"/>
                <w:szCs w:val="24"/>
              </w:rPr>
              <w:t>Site Address</w:t>
            </w:r>
          </w:p>
        </w:tc>
        <w:tc>
          <w:tcPr>
            <w:tcW w:w="0" w:type="auto"/>
          </w:tcPr>
          <w:p w:rsidR="000E0144" w:rsidRPr="000E0144" w:rsidRDefault="000E0144" w:rsidP="000E0144">
            <w:pPr>
              <w:rPr>
                <w:rFonts w:ascii="Arial" w:hAnsi="Arial" w:cs="Arial"/>
                <w:b/>
                <w:sz w:val="24"/>
                <w:szCs w:val="24"/>
              </w:rPr>
            </w:pPr>
            <w:r>
              <w:rPr>
                <w:rFonts w:ascii="Arial" w:hAnsi="Arial" w:cs="Arial"/>
                <w:b/>
                <w:sz w:val="24"/>
                <w:szCs w:val="24"/>
              </w:rPr>
              <w:t>Amount of CIL due</w:t>
            </w:r>
          </w:p>
        </w:tc>
      </w:tr>
      <w:tr w:rsidR="00FB4D6E" w:rsidTr="000E0144">
        <w:tc>
          <w:tcPr>
            <w:tcW w:w="0" w:type="auto"/>
          </w:tcPr>
          <w:p w:rsidR="000E0144" w:rsidRDefault="008D0D16" w:rsidP="000E0144">
            <w:pPr>
              <w:rPr>
                <w:rFonts w:ascii="Arial" w:hAnsi="Arial" w:cs="Arial"/>
                <w:sz w:val="24"/>
                <w:szCs w:val="24"/>
              </w:rPr>
            </w:pPr>
            <w:r>
              <w:rPr>
                <w:rFonts w:ascii="Arial" w:hAnsi="Arial" w:cs="Arial"/>
                <w:sz w:val="24"/>
                <w:szCs w:val="24"/>
              </w:rPr>
              <w:t>12/00495</w:t>
            </w:r>
            <w:r w:rsidR="000E0144">
              <w:rPr>
                <w:rFonts w:ascii="Arial" w:hAnsi="Arial" w:cs="Arial"/>
                <w:sz w:val="24"/>
                <w:szCs w:val="24"/>
              </w:rPr>
              <w:t>/FUL</w:t>
            </w:r>
          </w:p>
        </w:tc>
        <w:tc>
          <w:tcPr>
            <w:tcW w:w="0" w:type="auto"/>
          </w:tcPr>
          <w:p w:rsidR="000E0144" w:rsidRDefault="008D0D16" w:rsidP="000E0144">
            <w:pPr>
              <w:rPr>
                <w:rFonts w:ascii="Arial" w:hAnsi="Arial" w:cs="Arial"/>
                <w:sz w:val="24"/>
                <w:szCs w:val="24"/>
              </w:rPr>
            </w:pPr>
            <w:r>
              <w:rPr>
                <w:rFonts w:ascii="Arial" w:hAnsi="Arial" w:cs="Arial"/>
                <w:sz w:val="24"/>
                <w:szCs w:val="24"/>
              </w:rPr>
              <w:t>Land at 13 City Road, Winchester</w:t>
            </w:r>
          </w:p>
        </w:tc>
        <w:tc>
          <w:tcPr>
            <w:tcW w:w="0" w:type="auto"/>
          </w:tcPr>
          <w:p w:rsidR="000E0144" w:rsidRDefault="008D0D16" w:rsidP="000E0144">
            <w:pPr>
              <w:rPr>
                <w:rFonts w:ascii="Arial" w:hAnsi="Arial" w:cs="Arial"/>
                <w:sz w:val="24"/>
                <w:szCs w:val="24"/>
              </w:rPr>
            </w:pPr>
            <w:r>
              <w:rPr>
                <w:rFonts w:ascii="Arial" w:hAnsi="Arial" w:cs="Arial"/>
                <w:sz w:val="24"/>
                <w:szCs w:val="24"/>
              </w:rPr>
              <w:t>£  55,320.26</w:t>
            </w:r>
          </w:p>
        </w:tc>
      </w:tr>
      <w:tr w:rsidR="009D59E7" w:rsidTr="000E0144">
        <w:tc>
          <w:tcPr>
            <w:tcW w:w="0" w:type="auto"/>
          </w:tcPr>
          <w:p w:rsidR="009D59E7" w:rsidRDefault="008D0D16" w:rsidP="000E0144">
            <w:pPr>
              <w:rPr>
                <w:rFonts w:ascii="Arial" w:hAnsi="Arial" w:cs="Arial"/>
                <w:sz w:val="24"/>
                <w:szCs w:val="24"/>
              </w:rPr>
            </w:pPr>
            <w:r>
              <w:rPr>
                <w:rFonts w:ascii="Arial" w:hAnsi="Arial" w:cs="Arial"/>
                <w:sz w:val="24"/>
                <w:szCs w:val="24"/>
              </w:rPr>
              <w:t>15/00781</w:t>
            </w:r>
            <w:r w:rsidR="009D59E7">
              <w:rPr>
                <w:rFonts w:ascii="Arial" w:hAnsi="Arial" w:cs="Arial"/>
                <w:sz w:val="24"/>
                <w:szCs w:val="24"/>
              </w:rPr>
              <w:t>/FUL</w:t>
            </w:r>
          </w:p>
        </w:tc>
        <w:tc>
          <w:tcPr>
            <w:tcW w:w="0" w:type="auto"/>
          </w:tcPr>
          <w:p w:rsidR="009D59E7" w:rsidRDefault="008D0D16" w:rsidP="000E0144">
            <w:pPr>
              <w:rPr>
                <w:rFonts w:ascii="Arial" w:hAnsi="Arial" w:cs="Arial"/>
                <w:sz w:val="24"/>
                <w:szCs w:val="24"/>
              </w:rPr>
            </w:pPr>
            <w:r>
              <w:rPr>
                <w:rFonts w:ascii="Arial" w:hAnsi="Arial" w:cs="Arial"/>
                <w:sz w:val="24"/>
                <w:szCs w:val="24"/>
              </w:rPr>
              <w:t>8 St Cross Road, Winchester</w:t>
            </w:r>
          </w:p>
        </w:tc>
        <w:tc>
          <w:tcPr>
            <w:tcW w:w="0" w:type="auto"/>
          </w:tcPr>
          <w:p w:rsidR="009D59E7" w:rsidRDefault="008D0D16" w:rsidP="000E0144">
            <w:pPr>
              <w:rPr>
                <w:rFonts w:ascii="Arial" w:hAnsi="Arial" w:cs="Arial"/>
                <w:sz w:val="24"/>
                <w:szCs w:val="24"/>
              </w:rPr>
            </w:pPr>
            <w:r>
              <w:rPr>
                <w:rFonts w:ascii="Arial" w:hAnsi="Arial" w:cs="Arial"/>
                <w:sz w:val="24"/>
                <w:szCs w:val="24"/>
              </w:rPr>
              <w:t>£  31,116.46</w:t>
            </w:r>
          </w:p>
        </w:tc>
      </w:tr>
      <w:tr w:rsidR="009D59E7" w:rsidTr="000E0144">
        <w:tc>
          <w:tcPr>
            <w:tcW w:w="0" w:type="auto"/>
          </w:tcPr>
          <w:p w:rsidR="009D59E7" w:rsidRDefault="008D0D16" w:rsidP="000E0144">
            <w:pPr>
              <w:rPr>
                <w:rFonts w:ascii="Arial" w:hAnsi="Arial" w:cs="Arial"/>
                <w:sz w:val="24"/>
                <w:szCs w:val="24"/>
              </w:rPr>
            </w:pPr>
            <w:r>
              <w:rPr>
                <w:rFonts w:ascii="Arial" w:hAnsi="Arial" w:cs="Arial"/>
                <w:sz w:val="24"/>
                <w:szCs w:val="24"/>
              </w:rPr>
              <w:t>17/02615</w:t>
            </w:r>
            <w:r w:rsidR="009D59E7">
              <w:rPr>
                <w:rFonts w:ascii="Arial" w:hAnsi="Arial" w:cs="Arial"/>
                <w:sz w:val="24"/>
                <w:szCs w:val="24"/>
              </w:rPr>
              <w:t>/FUL</w:t>
            </w:r>
          </w:p>
        </w:tc>
        <w:tc>
          <w:tcPr>
            <w:tcW w:w="0" w:type="auto"/>
          </w:tcPr>
          <w:p w:rsidR="009D59E7" w:rsidRDefault="008D0D16" w:rsidP="000E0144">
            <w:pPr>
              <w:rPr>
                <w:rFonts w:ascii="Arial" w:hAnsi="Arial" w:cs="Arial"/>
                <w:sz w:val="24"/>
                <w:szCs w:val="24"/>
              </w:rPr>
            </w:pPr>
            <w:r>
              <w:rPr>
                <w:rFonts w:ascii="Arial" w:hAnsi="Arial" w:cs="Arial"/>
                <w:sz w:val="24"/>
                <w:szCs w:val="24"/>
              </w:rPr>
              <w:t>Land to East of Winchester Road Wickham</w:t>
            </w:r>
          </w:p>
        </w:tc>
        <w:tc>
          <w:tcPr>
            <w:tcW w:w="0" w:type="auto"/>
          </w:tcPr>
          <w:p w:rsidR="009D59E7" w:rsidRDefault="008D0D16" w:rsidP="000E0144">
            <w:pPr>
              <w:rPr>
                <w:rFonts w:ascii="Arial" w:hAnsi="Arial" w:cs="Arial"/>
                <w:sz w:val="24"/>
                <w:szCs w:val="24"/>
              </w:rPr>
            </w:pPr>
            <w:r>
              <w:rPr>
                <w:rFonts w:ascii="Arial" w:hAnsi="Arial" w:cs="Arial"/>
                <w:sz w:val="24"/>
                <w:szCs w:val="24"/>
              </w:rPr>
              <w:t>£ 877,978.42</w:t>
            </w:r>
          </w:p>
        </w:tc>
      </w:tr>
      <w:tr w:rsidR="009D59E7" w:rsidTr="000E0144">
        <w:tc>
          <w:tcPr>
            <w:tcW w:w="0" w:type="auto"/>
          </w:tcPr>
          <w:p w:rsidR="009D59E7" w:rsidRDefault="008D0D16" w:rsidP="000E0144">
            <w:pPr>
              <w:rPr>
                <w:rFonts w:ascii="Arial" w:hAnsi="Arial" w:cs="Arial"/>
                <w:sz w:val="24"/>
                <w:szCs w:val="24"/>
              </w:rPr>
            </w:pPr>
            <w:r>
              <w:rPr>
                <w:rFonts w:ascii="Arial" w:hAnsi="Arial" w:cs="Arial"/>
                <w:sz w:val="24"/>
                <w:szCs w:val="24"/>
              </w:rPr>
              <w:t>17/02896</w:t>
            </w:r>
            <w:r w:rsidR="009D59E7">
              <w:rPr>
                <w:rFonts w:ascii="Arial" w:hAnsi="Arial" w:cs="Arial"/>
                <w:sz w:val="24"/>
                <w:szCs w:val="24"/>
              </w:rPr>
              <w:t>/FUL</w:t>
            </w:r>
          </w:p>
        </w:tc>
        <w:tc>
          <w:tcPr>
            <w:tcW w:w="0" w:type="auto"/>
          </w:tcPr>
          <w:p w:rsidR="009D59E7" w:rsidRDefault="008D0D16" w:rsidP="000E0144">
            <w:pPr>
              <w:rPr>
                <w:rFonts w:ascii="Arial" w:hAnsi="Arial" w:cs="Arial"/>
                <w:sz w:val="24"/>
                <w:szCs w:val="24"/>
              </w:rPr>
            </w:pPr>
            <w:r>
              <w:rPr>
                <w:rFonts w:ascii="Arial" w:hAnsi="Arial" w:cs="Arial"/>
                <w:sz w:val="24"/>
                <w:szCs w:val="24"/>
              </w:rPr>
              <w:t>Radley House, St Cross Road, Winchester</w:t>
            </w:r>
          </w:p>
        </w:tc>
        <w:tc>
          <w:tcPr>
            <w:tcW w:w="0" w:type="auto"/>
          </w:tcPr>
          <w:p w:rsidR="009D59E7" w:rsidRDefault="008D0D16" w:rsidP="000E0144">
            <w:pPr>
              <w:rPr>
                <w:rFonts w:ascii="Arial" w:hAnsi="Arial" w:cs="Arial"/>
                <w:sz w:val="24"/>
                <w:szCs w:val="24"/>
              </w:rPr>
            </w:pPr>
            <w:r>
              <w:rPr>
                <w:rFonts w:ascii="Arial" w:hAnsi="Arial" w:cs="Arial"/>
                <w:sz w:val="24"/>
                <w:szCs w:val="24"/>
              </w:rPr>
              <w:t>£   39,937.22</w:t>
            </w:r>
          </w:p>
        </w:tc>
      </w:tr>
      <w:tr w:rsidR="009D59E7" w:rsidTr="000E0144">
        <w:tc>
          <w:tcPr>
            <w:tcW w:w="0" w:type="auto"/>
          </w:tcPr>
          <w:p w:rsidR="009D59E7" w:rsidRDefault="008D0D16" w:rsidP="000E0144">
            <w:pPr>
              <w:rPr>
                <w:rFonts w:ascii="Arial" w:hAnsi="Arial" w:cs="Arial"/>
                <w:sz w:val="24"/>
                <w:szCs w:val="24"/>
              </w:rPr>
            </w:pPr>
            <w:r>
              <w:rPr>
                <w:rFonts w:ascii="Arial" w:hAnsi="Arial" w:cs="Arial"/>
                <w:sz w:val="24"/>
                <w:szCs w:val="24"/>
              </w:rPr>
              <w:t>17/03030/</w:t>
            </w:r>
            <w:r w:rsidR="009D59E7">
              <w:rPr>
                <w:rFonts w:ascii="Arial" w:hAnsi="Arial" w:cs="Arial"/>
                <w:sz w:val="24"/>
                <w:szCs w:val="24"/>
              </w:rPr>
              <w:t>FUL</w:t>
            </w:r>
          </w:p>
        </w:tc>
        <w:tc>
          <w:tcPr>
            <w:tcW w:w="0" w:type="auto"/>
          </w:tcPr>
          <w:p w:rsidR="009D59E7" w:rsidRDefault="008D0D16" w:rsidP="000E0144">
            <w:pPr>
              <w:rPr>
                <w:rFonts w:ascii="Arial" w:hAnsi="Arial" w:cs="Arial"/>
                <w:sz w:val="24"/>
                <w:szCs w:val="24"/>
              </w:rPr>
            </w:pPr>
            <w:r>
              <w:rPr>
                <w:rFonts w:ascii="Arial" w:hAnsi="Arial" w:cs="Arial"/>
                <w:sz w:val="24"/>
                <w:szCs w:val="24"/>
              </w:rPr>
              <w:t xml:space="preserve">Laburnum House, </w:t>
            </w:r>
            <w:proofErr w:type="spellStart"/>
            <w:r>
              <w:rPr>
                <w:rFonts w:ascii="Arial" w:hAnsi="Arial" w:cs="Arial"/>
                <w:sz w:val="24"/>
                <w:szCs w:val="24"/>
              </w:rPr>
              <w:t>Solomons</w:t>
            </w:r>
            <w:proofErr w:type="spellEnd"/>
            <w:r>
              <w:rPr>
                <w:rFonts w:ascii="Arial" w:hAnsi="Arial" w:cs="Arial"/>
                <w:sz w:val="24"/>
                <w:szCs w:val="24"/>
              </w:rPr>
              <w:t xml:space="preserve"> Lane, </w:t>
            </w:r>
            <w:proofErr w:type="spellStart"/>
            <w:r>
              <w:rPr>
                <w:rFonts w:ascii="Arial" w:hAnsi="Arial" w:cs="Arial"/>
                <w:sz w:val="24"/>
                <w:szCs w:val="24"/>
              </w:rPr>
              <w:t>Shirrell</w:t>
            </w:r>
            <w:proofErr w:type="spellEnd"/>
            <w:r>
              <w:rPr>
                <w:rFonts w:ascii="Arial" w:hAnsi="Arial" w:cs="Arial"/>
                <w:sz w:val="24"/>
                <w:szCs w:val="24"/>
              </w:rPr>
              <w:t xml:space="preserve"> Heath</w:t>
            </w:r>
          </w:p>
        </w:tc>
        <w:tc>
          <w:tcPr>
            <w:tcW w:w="0" w:type="auto"/>
          </w:tcPr>
          <w:p w:rsidR="009D59E7" w:rsidRDefault="008D0D16" w:rsidP="000E0144">
            <w:pPr>
              <w:rPr>
                <w:rFonts w:ascii="Arial" w:hAnsi="Arial" w:cs="Arial"/>
                <w:sz w:val="24"/>
                <w:szCs w:val="24"/>
              </w:rPr>
            </w:pPr>
            <w:r>
              <w:rPr>
                <w:rFonts w:ascii="Arial" w:hAnsi="Arial" w:cs="Arial"/>
                <w:sz w:val="24"/>
                <w:szCs w:val="24"/>
              </w:rPr>
              <w:t>£   30,322.70</w:t>
            </w:r>
          </w:p>
        </w:tc>
      </w:tr>
      <w:tr w:rsidR="00FB4D6E" w:rsidTr="000E0144">
        <w:tc>
          <w:tcPr>
            <w:tcW w:w="0" w:type="auto"/>
          </w:tcPr>
          <w:p w:rsidR="000E0144" w:rsidRDefault="008D0D16" w:rsidP="000E0144">
            <w:pPr>
              <w:rPr>
                <w:rFonts w:ascii="Arial" w:hAnsi="Arial" w:cs="Arial"/>
                <w:sz w:val="24"/>
                <w:szCs w:val="24"/>
              </w:rPr>
            </w:pPr>
            <w:r>
              <w:rPr>
                <w:rFonts w:ascii="Arial" w:hAnsi="Arial" w:cs="Arial"/>
                <w:sz w:val="24"/>
                <w:szCs w:val="24"/>
              </w:rPr>
              <w:t>18/0829</w:t>
            </w:r>
            <w:r w:rsidR="000E0144">
              <w:rPr>
                <w:rFonts w:ascii="Arial" w:hAnsi="Arial" w:cs="Arial"/>
                <w:sz w:val="24"/>
                <w:szCs w:val="24"/>
              </w:rPr>
              <w:t>/FUL</w:t>
            </w:r>
          </w:p>
        </w:tc>
        <w:tc>
          <w:tcPr>
            <w:tcW w:w="0" w:type="auto"/>
          </w:tcPr>
          <w:p w:rsidR="000E0144" w:rsidRDefault="008D0D16" w:rsidP="000E0144">
            <w:pPr>
              <w:rPr>
                <w:rFonts w:ascii="Arial" w:hAnsi="Arial" w:cs="Arial"/>
                <w:sz w:val="24"/>
                <w:szCs w:val="24"/>
              </w:rPr>
            </w:pPr>
            <w:r>
              <w:rPr>
                <w:rFonts w:ascii="Arial" w:hAnsi="Arial" w:cs="Arial"/>
                <w:sz w:val="24"/>
                <w:szCs w:val="24"/>
              </w:rPr>
              <w:t>78 Alresford Road, Winchester</w:t>
            </w:r>
          </w:p>
        </w:tc>
        <w:tc>
          <w:tcPr>
            <w:tcW w:w="0" w:type="auto"/>
          </w:tcPr>
          <w:p w:rsidR="000E0144" w:rsidRDefault="008D0D16" w:rsidP="000E0144">
            <w:pPr>
              <w:rPr>
                <w:rFonts w:ascii="Arial" w:hAnsi="Arial" w:cs="Arial"/>
                <w:sz w:val="24"/>
                <w:szCs w:val="24"/>
              </w:rPr>
            </w:pPr>
            <w:r>
              <w:rPr>
                <w:rFonts w:ascii="Arial" w:hAnsi="Arial" w:cs="Arial"/>
                <w:sz w:val="24"/>
                <w:szCs w:val="24"/>
              </w:rPr>
              <w:t>£   40,571.14</w:t>
            </w:r>
          </w:p>
        </w:tc>
      </w:tr>
      <w:tr w:rsidR="009D59E7" w:rsidTr="000E0144">
        <w:tc>
          <w:tcPr>
            <w:tcW w:w="0" w:type="auto"/>
          </w:tcPr>
          <w:p w:rsidR="009D59E7" w:rsidRDefault="004C5F89" w:rsidP="000E0144">
            <w:pPr>
              <w:rPr>
                <w:rFonts w:ascii="Arial" w:hAnsi="Arial" w:cs="Arial"/>
                <w:sz w:val="24"/>
                <w:szCs w:val="24"/>
              </w:rPr>
            </w:pPr>
            <w:r>
              <w:rPr>
                <w:rFonts w:ascii="Arial" w:hAnsi="Arial" w:cs="Arial"/>
                <w:sz w:val="24"/>
                <w:szCs w:val="24"/>
              </w:rPr>
              <w:t>18/00853</w:t>
            </w:r>
            <w:r w:rsidR="009D59E7">
              <w:rPr>
                <w:rFonts w:ascii="Arial" w:hAnsi="Arial" w:cs="Arial"/>
                <w:sz w:val="24"/>
                <w:szCs w:val="24"/>
              </w:rPr>
              <w:t>/FUL</w:t>
            </w:r>
          </w:p>
        </w:tc>
        <w:tc>
          <w:tcPr>
            <w:tcW w:w="0" w:type="auto"/>
          </w:tcPr>
          <w:p w:rsidR="009D59E7" w:rsidRDefault="004C5F89" w:rsidP="000E0144">
            <w:pPr>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Ruffield</w:t>
            </w:r>
            <w:proofErr w:type="spellEnd"/>
            <w:r>
              <w:rPr>
                <w:rFonts w:ascii="Arial" w:hAnsi="Arial" w:cs="Arial"/>
                <w:sz w:val="24"/>
                <w:szCs w:val="24"/>
              </w:rPr>
              <w:t xml:space="preserve"> Close, Winchester</w:t>
            </w:r>
          </w:p>
        </w:tc>
        <w:tc>
          <w:tcPr>
            <w:tcW w:w="0" w:type="auto"/>
          </w:tcPr>
          <w:p w:rsidR="009D59E7" w:rsidRDefault="004C5F89" w:rsidP="000E0144">
            <w:pPr>
              <w:rPr>
                <w:rFonts w:ascii="Arial" w:hAnsi="Arial" w:cs="Arial"/>
                <w:sz w:val="24"/>
                <w:szCs w:val="24"/>
              </w:rPr>
            </w:pPr>
            <w:r>
              <w:rPr>
                <w:rFonts w:ascii="Arial" w:hAnsi="Arial" w:cs="Arial"/>
                <w:sz w:val="24"/>
                <w:szCs w:val="24"/>
              </w:rPr>
              <w:t>£   16,482.03</w:t>
            </w:r>
          </w:p>
        </w:tc>
      </w:tr>
      <w:tr w:rsidR="009D59E7" w:rsidTr="000E0144">
        <w:tc>
          <w:tcPr>
            <w:tcW w:w="0" w:type="auto"/>
          </w:tcPr>
          <w:p w:rsidR="009D59E7" w:rsidRDefault="004C5F89" w:rsidP="000E0144">
            <w:pPr>
              <w:rPr>
                <w:rFonts w:ascii="Arial" w:hAnsi="Arial" w:cs="Arial"/>
                <w:sz w:val="24"/>
                <w:szCs w:val="24"/>
              </w:rPr>
            </w:pPr>
            <w:r>
              <w:rPr>
                <w:rFonts w:ascii="Arial" w:hAnsi="Arial" w:cs="Arial"/>
                <w:sz w:val="24"/>
                <w:szCs w:val="24"/>
              </w:rPr>
              <w:t>18/01083</w:t>
            </w:r>
            <w:r w:rsidR="00B00D38">
              <w:rPr>
                <w:rFonts w:ascii="Arial" w:hAnsi="Arial" w:cs="Arial"/>
                <w:sz w:val="24"/>
                <w:szCs w:val="24"/>
              </w:rPr>
              <w:t>/FUL</w:t>
            </w:r>
          </w:p>
        </w:tc>
        <w:tc>
          <w:tcPr>
            <w:tcW w:w="0" w:type="auto"/>
          </w:tcPr>
          <w:p w:rsidR="009D59E7" w:rsidRDefault="004C5F89" w:rsidP="000E0144">
            <w:pPr>
              <w:rPr>
                <w:rFonts w:ascii="Arial" w:hAnsi="Arial" w:cs="Arial"/>
                <w:sz w:val="24"/>
                <w:szCs w:val="24"/>
              </w:rPr>
            </w:pPr>
            <w:r>
              <w:rPr>
                <w:rFonts w:ascii="Arial" w:hAnsi="Arial" w:cs="Arial"/>
                <w:sz w:val="24"/>
                <w:szCs w:val="24"/>
              </w:rPr>
              <w:t>99-103 Springvale Road, Kings Worthy</w:t>
            </w:r>
          </w:p>
        </w:tc>
        <w:tc>
          <w:tcPr>
            <w:tcW w:w="0" w:type="auto"/>
          </w:tcPr>
          <w:p w:rsidR="009D59E7" w:rsidRDefault="004C5F89" w:rsidP="000E0144">
            <w:pPr>
              <w:rPr>
                <w:rFonts w:ascii="Arial" w:hAnsi="Arial" w:cs="Arial"/>
                <w:sz w:val="24"/>
                <w:szCs w:val="24"/>
              </w:rPr>
            </w:pPr>
            <w:r>
              <w:rPr>
                <w:rFonts w:ascii="Arial" w:hAnsi="Arial" w:cs="Arial"/>
                <w:sz w:val="24"/>
                <w:szCs w:val="24"/>
              </w:rPr>
              <w:t>£  173,365.55</w:t>
            </w:r>
          </w:p>
        </w:tc>
      </w:tr>
      <w:tr w:rsidR="009D59E7" w:rsidTr="000E0144">
        <w:tc>
          <w:tcPr>
            <w:tcW w:w="0" w:type="auto"/>
          </w:tcPr>
          <w:p w:rsidR="009D59E7" w:rsidRDefault="004C5F89" w:rsidP="000E0144">
            <w:pPr>
              <w:rPr>
                <w:rFonts w:ascii="Arial" w:hAnsi="Arial" w:cs="Arial"/>
                <w:sz w:val="24"/>
                <w:szCs w:val="24"/>
              </w:rPr>
            </w:pPr>
            <w:r>
              <w:rPr>
                <w:rFonts w:ascii="Arial" w:hAnsi="Arial" w:cs="Arial"/>
                <w:sz w:val="24"/>
                <w:szCs w:val="24"/>
              </w:rPr>
              <w:t>18/01174</w:t>
            </w:r>
            <w:r w:rsidR="00B00D38">
              <w:rPr>
                <w:rFonts w:ascii="Arial" w:hAnsi="Arial" w:cs="Arial"/>
                <w:sz w:val="24"/>
                <w:szCs w:val="24"/>
              </w:rPr>
              <w:t>/FUL</w:t>
            </w:r>
          </w:p>
        </w:tc>
        <w:tc>
          <w:tcPr>
            <w:tcW w:w="0" w:type="auto"/>
          </w:tcPr>
          <w:p w:rsidR="009D59E7" w:rsidRDefault="004C5F89" w:rsidP="000E0144">
            <w:pPr>
              <w:rPr>
                <w:rFonts w:ascii="Arial" w:hAnsi="Arial" w:cs="Arial"/>
                <w:sz w:val="24"/>
                <w:szCs w:val="24"/>
              </w:rPr>
            </w:pPr>
            <w:proofErr w:type="spellStart"/>
            <w:r>
              <w:rPr>
                <w:rFonts w:ascii="Arial" w:hAnsi="Arial" w:cs="Arial"/>
                <w:sz w:val="24"/>
                <w:szCs w:val="24"/>
              </w:rPr>
              <w:t>Dildaw</w:t>
            </w:r>
            <w:proofErr w:type="spellEnd"/>
            <w:r>
              <w:rPr>
                <w:rFonts w:ascii="Arial" w:hAnsi="Arial" w:cs="Arial"/>
                <w:sz w:val="24"/>
                <w:szCs w:val="24"/>
              </w:rPr>
              <w:t>, Tudor Way</w:t>
            </w:r>
            <w:r w:rsidR="00B00D38">
              <w:rPr>
                <w:rFonts w:ascii="Arial" w:hAnsi="Arial" w:cs="Arial"/>
                <w:sz w:val="24"/>
                <w:szCs w:val="24"/>
              </w:rPr>
              <w:t>, Winchester</w:t>
            </w:r>
          </w:p>
        </w:tc>
        <w:tc>
          <w:tcPr>
            <w:tcW w:w="0" w:type="auto"/>
          </w:tcPr>
          <w:p w:rsidR="009D59E7" w:rsidRDefault="004C5F89" w:rsidP="000E0144">
            <w:pPr>
              <w:rPr>
                <w:rFonts w:ascii="Arial" w:hAnsi="Arial" w:cs="Arial"/>
                <w:sz w:val="24"/>
                <w:szCs w:val="24"/>
              </w:rPr>
            </w:pPr>
            <w:r>
              <w:rPr>
                <w:rFonts w:ascii="Arial" w:hAnsi="Arial" w:cs="Arial"/>
                <w:sz w:val="24"/>
                <w:szCs w:val="24"/>
              </w:rPr>
              <w:t>£   85,896.71</w:t>
            </w:r>
          </w:p>
        </w:tc>
      </w:tr>
      <w:tr w:rsidR="00FB4D6E" w:rsidTr="000E0144">
        <w:tc>
          <w:tcPr>
            <w:tcW w:w="0" w:type="auto"/>
          </w:tcPr>
          <w:p w:rsidR="000E0144" w:rsidRDefault="004C5F89" w:rsidP="000E0144">
            <w:pPr>
              <w:rPr>
                <w:rFonts w:ascii="Arial" w:hAnsi="Arial" w:cs="Arial"/>
                <w:sz w:val="24"/>
                <w:szCs w:val="24"/>
              </w:rPr>
            </w:pPr>
            <w:r>
              <w:rPr>
                <w:rFonts w:ascii="Arial" w:hAnsi="Arial" w:cs="Arial"/>
                <w:sz w:val="24"/>
                <w:szCs w:val="24"/>
              </w:rPr>
              <w:t>18/01269</w:t>
            </w:r>
            <w:r w:rsidR="00FB4D6E">
              <w:rPr>
                <w:rFonts w:ascii="Arial" w:hAnsi="Arial" w:cs="Arial"/>
                <w:sz w:val="24"/>
                <w:szCs w:val="24"/>
              </w:rPr>
              <w:t>/FUL</w:t>
            </w:r>
          </w:p>
        </w:tc>
        <w:tc>
          <w:tcPr>
            <w:tcW w:w="0" w:type="auto"/>
          </w:tcPr>
          <w:p w:rsidR="000E0144" w:rsidRDefault="004C5F89" w:rsidP="000E0144">
            <w:pPr>
              <w:rPr>
                <w:rFonts w:ascii="Arial" w:hAnsi="Arial" w:cs="Arial"/>
                <w:sz w:val="24"/>
                <w:szCs w:val="24"/>
              </w:rPr>
            </w:pPr>
            <w:proofErr w:type="spellStart"/>
            <w:r>
              <w:rPr>
                <w:rFonts w:ascii="Arial" w:hAnsi="Arial" w:cs="Arial"/>
                <w:sz w:val="24"/>
                <w:szCs w:val="24"/>
              </w:rPr>
              <w:t>Chring</w:t>
            </w:r>
            <w:proofErr w:type="spellEnd"/>
            <w:r>
              <w:rPr>
                <w:rFonts w:ascii="Arial" w:hAnsi="Arial" w:cs="Arial"/>
                <w:sz w:val="24"/>
                <w:szCs w:val="24"/>
              </w:rPr>
              <w:t xml:space="preserve"> Khal, Sleepers Hill, Winchester</w:t>
            </w:r>
          </w:p>
        </w:tc>
        <w:tc>
          <w:tcPr>
            <w:tcW w:w="0" w:type="auto"/>
          </w:tcPr>
          <w:p w:rsidR="000E0144" w:rsidRDefault="004C5F89" w:rsidP="000E0144">
            <w:pPr>
              <w:rPr>
                <w:rFonts w:ascii="Arial" w:hAnsi="Arial" w:cs="Arial"/>
                <w:sz w:val="24"/>
                <w:szCs w:val="24"/>
              </w:rPr>
            </w:pPr>
            <w:r>
              <w:rPr>
                <w:rFonts w:ascii="Arial" w:hAnsi="Arial" w:cs="Arial"/>
                <w:sz w:val="24"/>
                <w:szCs w:val="24"/>
              </w:rPr>
              <w:t>£  177,196.79</w:t>
            </w:r>
          </w:p>
        </w:tc>
      </w:tr>
      <w:tr w:rsidR="00FB4D6E" w:rsidTr="000E0144">
        <w:tc>
          <w:tcPr>
            <w:tcW w:w="0" w:type="auto"/>
          </w:tcPr>
          <w:p w:rsidR="000E0144" w:rsidRDefault="004C5F89" w:rsidP="000E0144">
            <w:pPr>
              <w:rPr>
                <w:rFonts w:ascii="Arial" w:hAnsi="Arial" w:cs="Arial"/>
                <w:sz w:val="24"/>
                <w:szCs w:val="24"/>
              </w:rPr>
            </w:pPr>
            <w:r>
              <w:rPr>
                <w:rFonts w:ascii="Arial" w:hAnsi="Arial" w:cs="Arial"/>
                <w:sz w:val="24"/>
                <w:szCs w:val="24"/>
              </w:rPr>
              <w:t>18/01282</w:t>
            </w:r>
            <w:r w:rsidR="00FB4D6E">
              <w:rPr>
                <w:rFonts w:ascii="Arial" w:hAnsi="Arial" w:cs="Arial"/>
                <w:sz w:val="24"/>
                <w:szCs w:val="24"/>
              </w:rPr>
              <w:t>/FUL</w:t>
            </w:r>
          </w:p>
        </w:tc>
        <w:tc>
          <w:tcPr>
            <w:tcW w:w="0" w:type="auto"/>
          </w:tcPr>
          <w:p w:rsidR="000E0144" w:rsidRDefault="004C5F89" w:rsidP="000E0144">
            <w:pPr>
              <w:rPr>
                <w:rFonts w:ascii="Arial" w:hAnsi="Arial" w:cs="Arial"/>
                <w:sz w:val="24"/>
                <w:szCs w:val="24"/>
              </w:rPr>
            </w:pPr>
            <w:r>
              <w:rPr>
                <w:rFonts w:ascii="Arial" w:hAnsi="Arial" w:cs="Arial"/>
                <w:sz w:val="24"/>
                <w:szCs w:val="24"/>
              </w:rPr>
              <w:t>Land to rear of School Road, Wickham</w:t>
            </w:r>
          </w:p>
        </w:tc>
        <w:tc>
          <w:tcPr>
            <w:tcW w:w="0" w:type="auto"/>
          </w:tcPr>
          <w:p w:rsidR="000E0144" w:rsidRDefault="004C5F89" w:rsidP="000E0144">
            <w:pPr>
              <w:rPr>
                <w:rFonts w:ascii="Arial" w:hAnsi="Arial" w:cs="Arial"/>
                <w:sz w:val="24"/>
                <w:szCs w:val="24"/>
              </w:rPr>
            </w:pPr>
            <w:r>
              <w:rPr>
                <w:rFonts w:ascii="Arial" w:hAnsi="Arial" w:cs="Arial"/>
                <w:sz w:val="24"/>
                <w:szCs w:val="24"/>
              </w:rPr>
              <w:t>£  555,423.13</w:t>
            </w:r>
          </w:p>
        </w:tc>
      </w:tr>
      <w:tr w:rsidR="00FB4D6E" w:rsidTr="000E0144">
        <w:tc>
          <w:tcPr>
            <w:tcW w:w="0" w:type="auto"/>
          </w:tcPr>
          <w:p w:rsidR="000E0144" w:rsidRDefault="004C5F89" w:rsidP="000E0144">
            <w:pPr>
              <w:rPr>
                <w:rFonts w:ascii="Arial" w:hAnsi="Arial" w:cs="Arial"/>
                <w:sz w:val="24"/>
                <w:szCs w:val="24"/>
              </w:rPr>
            </w:pPr>
            <w:r>
              <w:rPr>
                <w:rFonts w:ascii="Arial" w:hAnsi="Arial" w:cs="Arial"/>
                <w:sz w:val="24"/>
                <w:szCs w:val="24"/>
              </w:rPr>
              <w:t>18/02487</w:t>
            </w:r>
            <w:r w:rsidR="00FB4D6E">
              <w:rPr>
                <w:rFonts w:ascii="Arial" w:hAnsi="Arial" w:cs="Arial"/>
                <w:sz w:val="24"/>
                <w:szCs w:val="24"/>
              </w:rPr>
              <w:t>/FUL</w:t>
            </w:r>
          </w:p>
        </w:tc>
        <w:tc>
          <w:tcPr>
            <w:tcW w:w="0" w:type="auto"/>
          </w:tcPr>
          <w:p w:rsidR="000E0144" w:rsidRDefault="004C5F89" w:rsidP="000E0144">
            <w:pPr>
              <w:rPr>
                <w:rFonts w:ascii="Arial" w:hAnsi="Arial" w:cs="Arial"/>
                <w:sz w:val="24"/>
                <w:szCs w:val="24"/>
              </w:rPr>
            </w:pPr>
            <w:r>
              <w:rPr>
                <w:rFonts w:ascii="Arial" w:hAnsi="Arial" w:cs="Arial"/>
                <w:sz w:val="24"/>
                <w:szCs w:val="24"/>
              </w:rPr>
              <w:t>Capitol House, Old Station Approach, Winchester</w:t>
            </w:r>
          </w:p>
        </w:tc>
        <w:tc>
          <w:tcPr>
            <w:tcW w:w="0" w:type="auto"/>
          </w:tcPr>
          <w:p w:rsidR="000E0144" w:rsidRDefault="004C5F89" w:rsidP="000E0144">
            <w:pPr>
              <w:rPr>
                <w:rFonts w:ascii="Arial" w:hAnsi="Arial" w:cs="Arial"/>
                <w:sz w:val="24"/>
                <w:szCs w:val="24"/>
              </w:rPr>
            </w:pPr>
            <w:r>
              <w:rPr>
                <w:rFonts w:ascii="Arial" w:hAnsi="Arial" w:cs="Arial"/>
                <w:sz w:val="24"/>
                <w:szCs w:val="24"/>
              </w:rPr>
              <w:t>£     8,855.70</w:t>
            </w:r>
          </w:p>
        </w:tc>
      </w:tr>
      <w:tr w:rsidR="00B00D38" w:rsidTr="000E0144">
        <w:tc>
          <w:tcPr>
            <w:tcW w:w="0" w:type="auto"/>
          </w:tcPr>
          <w:p w:rsidR="00B00D38" w:rsidRDefault="004C5F89" w:rsidP="000E0144">
            <w:pPr>
              <w:rPr>
                <w:rFonts w:ascii="Arial" w:hAnsi="Arial" w:cs="Arial"/>
                <w:sz w:val="24"/>
                <w:szCs w:val="24"/>
              </w:rPr>
            </w:pPr>
            <w:r>
              <w:rPr>
                <w:rFonts w:ascii="Arial" w:hAnsi="Arial" w:cs="Arial"/>
                <w:sz w:val="24"/>
                <w:szCs w:val="24"/>
              </w:rPr>
              <w:t>19/00127</w:t>
            </w:r>
            <w:r w:rsidR="00B00D38">
              <w:rPr>
                <w:rFonts w:ascii="Arial" w:hAnsi="Arial" w:cs="Arial"/>
                <w:sz w:val="24"/>
                <w:szCs w:val="24"/>
              </w:rPr>
              <w:t>/FUL</w:t>
            </w:r>
          </w:p>
        </w:tc>
        <w:tc>
          <w:tcPr>
            <w:tcW w:w="0" w:type="auto"/>
          </w:tcPr>
          <w:p w:rsidR="00B00D38" w:rsidRDefault="004C5F89" w:rsidP="000E0144">
            <w:pPr>
              <w:rPr>
                <w:rFonts w:ascii="Arial" w:hAnsi="Arial" w:cs="Arial"/>
                <w:sz w:val="24"/>
                <w:szCs w:val="24"/>
              </w:rPr>
            </w:pPr>
            <w:r>
              <w:rPr>
                <w:rFonts w:ascii="Arial" w:hAnsi="Arial" w:cs="Arial"/>
                <w:sz w:val="24"/>
                <w:szCs w:val="24"/>
              </w:rPr>
              <w:t xml:space="preserve">Pitt Manor Cottage, </w:t>
            </w:r>
            <w:proofErr w:type="spellStart"/>
            <w:r>
              <w:rPr>
                <w:rFonts w:ascii="Arial" w:hAnsi="Arial" w:cs="Arial"/>
                <w:sz w:val="24"/>
                <w:szCs w:val="24"/>
              </w:rPr>
              <w:t>Kilham</w:t>
            </w:r>
            <w:proofErr w:type="spellEnd"/>
            <w:r>
              <w:rPr>
                <w:rFonts w:ascii="Arial" w:hAnsi="Arial" w:cs="Arial"/>
                <w:sz w:val="24"/>
                <w:szCs w:val="24"/>
              </w:rPr>
              <w:t xml:space="preserve"> Lane, Winchester</w:t>
            </w:r>
          </w:p>
        </w:tc>
        <w:tc>
          <w:tcPr>
            <w:tcW w:w="0" w:type="auto"/>
          </w:tcPr>
          <w:p w:rsidR="00B00D38" w:rsidRDefault="004C5F89" w:rsidP="000E0144">
            <w:pPr>
              <w:rPr>
                <w:rFonts w:ascii="Arial" w:hAnsi="Arial" w:cs="Arial"/>
                <w:sz w:val="24"/>
                <w:szCs w:val="24"/>
              </w:rPr>
            </w:pPr>
            <w:r>
              <w:rPr>
                <w:rFonts w:ascii="Arial" w:hAnsi="Arial" w:cs="Arial"/>
                <w:sz w:val="24"/>
                <w:szCs w:val="24"/>
              </w:rPr>
              <w:t>£   333,402.47</w:t>
            </w:r>
          </w:p>
        </w:tc>
      </w:tr>
      <w:tr w:rsidR="00B00D38" w:rsidTr="000E0144">
        <w:tc>
          <w:tcPr>
            <w:tcW w:w="0" w:type="auto"/>
          </w:tcPr>
          <w:p w:rsidR="00B00D38" w:rsidRDefault="004C5F89" w:rsidP="000E0144">
            <w:pPr>
              <w:rPr>
                <w:rFonts w:ascii="Arial" w:hAnsi="Arial" w:cs="Arial"/>
                <w:sz w:val="24"/>
                <w:szCs w:val="24"/>
              </w:rPr>
            </w:pPr>
            <w:r>
              <w:rPr>
                <w:rFonts w:ascii="Arial" w:hAnsi="Arial" w:cs="Arial"/>
                <w:sz w:val="24"/>
                <w:szCs w:val="24"/>
              </w:rPr>
              <w:t>19/00207</w:t>
            </w:r>
            <w:r w:rsidR="00B00D38">
              <w:rPr>
                <w:rFonts w:ascii="Arial" w:hAnsi="Arial" w:cs="Arial"/>
                <w:sz w:val="24"/>
                <w:szCs w:val="24"/>
              </w:rPr>
              <w:t>/FUL</w:t>
            </w:r>
          </w:p>
        </w:tc>
        <w:tc>
          <w:tcPr>
            <w:tcW w:w="0" w:type="auto"/>
          </w:tcPr>
          <w:p w:rsidR="00B00D38" w:rsidRDefault="004C5F89" w:rsidP="000E0144">
            <w:pPr>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Ruffield</w:t>
            </w:r>
            <w:proofErr w:type="spellEnd"/>
            <w:r>
              <w:rPr>
                <w:rFonts w:ascii="Arial" w:hAnsi="Arial" w:cs="Arial"/>
                <w:sz w:val="24"/>
                <w:szCs w:val="24"/>
              </w:rPr>
              <w:t xml:space="preserve"> Close, Winchester</w:t>
            </w:r>
          </w:p>
        </w:tc>
        <w:tc>
          <w:tcPr>
            <w:tcW w:w="0" w:type="auto"/>
          </w:tcPr>
          <w:p w:rsidR="00B00D38" w:rsidRDefault="004C5F89" w:rsidP="000E0144">
            <w:pPr>
              <w:rPr>
                <w:rFonts w:ascii="Arial" w:hAnsi="Arial" w:cs="Arial"/>
                <w:sz w:val="24"/>
                <w:szCs w:val="24"/>
              </w:rPr>
            </w:pPr>
            <w:r>
              <w:rPr>
                <w:rFonts w:ascii="Arial" w:hAnsi="Arial" w:cs="Arial"/>
                <w:sz w:val="24"/>
                <w:szCs w:val="24"/>
              </w:rPr>
              <w:t>£      5,195.88</w:t>
            </w:r>
          </w:p>
        </w:tc>
      </w:tr>
      <w:tr w:rsidR="00B00D38" w:rsidTr="000E0144">
        <w:tc>
          <w:tcPr>
            <w:tcW w:w="0" w:type="auto"/>
          </w:tcPr>
          <w:p w:rsidR="00B00D38" w:rsidRDefault="00F57625" w:rsidP="000E0144">
            <w:pPr>
              <w:rPr>
                <w:rFonts w:ascii="Arial" w:hAnsi="Arial" w:cs="Arial"/>
                <w:sz w:val="24"/>
                <w:szCs w:val="24"/>
              </w:rPr>
            </w:pPr>
            <w:r>
              <w:rPr>
                <w:rFonts w:ascii="Arial" w:hAnsi="Arial" w:cs="Arial"/>
                <w:sz w:val="24"/>
                <w:szCs w:val="24"/>
              </w:rPr>
              <w:t>19/01589</w:t>
            </w:r>
            <w:r w:rsidR="00B00D38">
              <w:rPr>
                <w:rFonts w:ascii="Arial" w:hAnsi="Arial" w:cs="Arial"/>
                <w:sz w:val="24"/>
                <w:szCs w:val="24"/>
              </w:rPr>
              <w:t>/FUL</w:t>
            </w:r>
          </w:p>
        </w:tc>
        <w:tc>
          <w:tcPr>
            <w:tcW w:w="0" w:type="auto"/>
          </w:tcPr>
          <w:p w:rsidR="00B00D38" w:rsidRDefault="00F57625" w:rsidP="000E0144">
            <w:pPr>
              <w:rPr>
                <w:rFonts w:ascii="Arial" w:hAnsi="Arial" w:cs="Arial"/>
                <w:sz w:val="24"/>
                <w:szCs w:val="24"/>
              </w:rPr>
            </w:pPr>
            <w:r>
              <w:rPr>
                <w:rFonts w:ascii="Arial" w:hAnsi="Arial" w:cs="Arial"/>
                <w:sz w:val="24"/>
                <w:szCs w:val="24"/>
              </w:rPr>
              <w:t>4 Salters Acres, Winchester</w:t>
            </w:r>
          </w:p>
        </w:tc>
        <w:tc>
          <w:tcPr>
            <w:tcW w:w="0" w:type="auto"/>
          </w:tcPr>
          <w:p w:rsidR="00B00D38" w:rsidRDefault="00F57625" w:rsidP="000E0144">
            <w:pPr>
              <w:rPr>
                <w:rFonts w:ascii="Arial" w:hAnsi="Arial" w:cs="Arial"/>
                <w:sz w:val="24"/>
                <w:szCs w:val="24"/>
              </w:rPr>
            </w:pPr>
            <w:r>
              <w:rPr>
                <w:rFonts w:ascii="Arial" w:hAnsi="Arial" w:cs="Arial"/>
                <w:sz w:val="24"/>
                <w:szCs w:val="24"/>
              </w:rPr>
              <w:t>£   135,798.48</w:t>
            </w:r>
          </w:p>
        </w:tc>
      </w:tr>
      <w:tr w:rsidR="00B00D38" w:rsidTr="000E0144">
        <w:tc>
          <w:tcPr>
            <w:tcW w:w="0" w:type="auto"/>
          </w:tcPr>
          <w:p w:rsidR="00B00D38" w:rsidRDefault="00F57625" w:rsidP="000E0144">
            <w:pPr>
              <w:rPr>
                <w:rFonts w:ascii="Arial" w:hAnsi="Arial" w:cs="Arial"/>
                <w:sz w:val="24"/>
                <w:szCs w:val="24"/>
              </w:rPr>
            </w:pPr>
            <w:r>
              <w:rPr>
                <w:rFonts w:ascii="Arial" w:hAnsi="Arial" w:cs="Arial"/>
                <w:sz w:val="24"/>
                <w:szCs w:val="24"/>
              </w:rPr>
              <w:t>19/02259</w:t>
            </w:r>
            <w:r w:rsidR="00B00D38">
              <w:rPr>
                <w:rFonts w:ascii="Arial" w:hAnsi="Arial" w:cs="Arial"/>
                <w:sz w:val="24"/>
                <w:szCs w:val="24"/>
              </w:rPr>
              <w:t>/FUL</w:t>
            </w:r>
          </w:p>
        </w:tc>
        <w:tc>
          <w:tcPr>
            <w:tcW w:w="0" w:type="auto"/>
          </w:tcPr>
          <w:p w:rsidR="00B00D38" w:rsidRDefault="00F57625" w:rsidP="000E0144">
            <w:pPr>
              <w:rPr>
                <w:rFonts w:ascii="Arial" w:hAnsi="Arial" w:cs="Arial"/>
                <w:sz w:val="24"/>
                <w:szCs w:val="24"/>
              </w:rPr>
            </w:pPr>
            <w:r>
              <w:rPr>
                <w:rFonts w:ascii="Arial" w:hAnsi="Arial" w:cs="Arial"/>
                <w:sz w:val="24"/>
                <w:szCs w:val="24"/>
              </w:rPr>
              <w:t>8 Stoney Lane, Winchester</w:t>
            </w:r>
          </w:p>
        </w:tc>
        <w:tc>
          <w:tcPr>
            <w:tcW w:w="0" w:type="auto"/>
          </w:tcPr>
          <w:p w:rsidR="00B00D38" w:rsidRDefault="00F57625" w:rsidP="000E0144">
            <w:pPr>
              <w:rPr>
                <w:rFonts w:ascii="Arial" w:hAnsi="Arial" w:cs="Arial"/>
                <w:sz w:val="24"/>
                <w:szCs w:val="24"/>
              </w:rPr>
            </w:pPr>
            <w:r>
              <w:rPr>
                <w:rFonts w:ascii="Arial" w:hAnsi="Arial" w:cs="Arial"/>
                <w:sz w:val="24"/>
                <w:szCs w:val="24"/>
              </w:rPr>
              <w:t>£   139,758.99</w:t>
            </w:r>
          </w:p>
        </w:tc>
      </w:tr>
      <w:tr w:rsidR="00B00D38" w:rsidTr="000E0144">
        <w:tc>
          <w:tcPr>
            <w:tcW w:w="0" w:type="auto"/>
          </w:tcPr>
          <w:p w:rsidR="00B00D38" w:rsidRDefault="00F57625" w:rsidP="000E0144">
            <w:pPr>
              <w:rPr>
                <w:rFonts w:ascii="Arial" w:hAnsi="Arial" w:cs="Arial"/>
                <w:sz w:val="24"/>
                <w:szCs w:val="24"/>
              </w:rPr>
            </w:pPr>
            <w:r>
              <w:rPr>
                <w:rFonts w:ascii="Arial" w:hAnsi="Arial" w:cs="Arial"/>
                <w:sz w:val="24"/>
                <w:szCs w:val="24"/>
              </w:rPr>
              <w:t>19/02271/NMA</w:t>
            </w:r>
          </w:p>
        </w:tc>
        <w:tc>
          <w:tcPr>
            <w:tcW w:w="0" w:type="auto"/>
          </w:tcPr>
          <w:p w:rsidR="00B00D38" w:rsidRDefault="00F57625" w:rsidP="000E0144">
            <w:pPr>
              <w:rPr>
                <w:rFonts w:ascii="Arial" w:hAnsi="Arial" w:cs="Arial"/>
                <w:sz w:val="24"/>
                <w:szCs w:val="24"/>
              </w:rPr>
            </w:pPr>
            <w:r>
              <w:rPr>
                <w:rFonts w:ascii="Arial" w:hAnsi="Arial" w:cs="Arial"/>
                <w:sz w:val="24"/>
                <w:szCs w:val="24"/>
              </w:rPr>
              <w:t>Land to east of Tangier Lane, Bishops Waltham</w:t>
            </w:r>
          </w:p>
        </w:tc>
        <w:tc>
          <w:tcPr>
            <w:tcW w:w="0" w:type="auto"/>
          </w:tcPr>
          <w:p w:rsidR="00B00D38" w:rsidRDefault="00F57625" w:rsidP="000E0144">
            <w:pPr>
              <w:rPr>
                <w:rFonts w:ascii="Arial" w:hAnsi="Arial" w:cs="Arial"/>
                <w:sz w:val="24"/>
                <w:szCs w:val="24"/>
              </w:rPr>
            </w:pPr>
            <w:r>
              <w:rPr>
                <w:rFonts w:ascii="Arial" w:hAnsi="Arial" w:cs="Arial"/>
                <w:sz w:val="24"/>
                <w:szCs w:val="24"/>
              </w:rPr>
              <w:t>£     10,040.74</w:t>
            </w:r>
          </w:p>
        </w:tc>
      </w:tr>
      <w:tr w:rsidR="00FB4D6E" w:rsidTr="000E0144">
        <w:tc>
          <w:tcPr>
            <w:tcW w:w="0" w:type="auto"/>
          </w:tcPr>
          <w:p w:rsidR="000E0144" w:rsidRDefault="00F57625" w:rsidP="000E0144">
            <w:pPr>
              <w:rPr>
                <w:rFonts w:ascii="Arial" w:hAnsi="Arial" w:cs="Arial"/>
                <w:sz w:val="24"/>
                <w:szCs w:val="24"/>
              </w:rPr>
            </w:pPr>
            <w:r>
              <w:rPr>
                <w:rFonts w:ascii="Arial" w:hAnsi="Arial" w:cs="Arial"/>
                <w:sz w:val="24"/>
                <w:szCs w:val="24"/>
              </w:rPr>
              <w:t>20/00630/HOU</w:t>
            </w:r>
          </w:p>
        </w:tc>
        <w:tc>
          <w:tcPr>
            <w:tcW w:w="0" w:type="auto"/>
          </w:tcPr>
          <w:p w:rsidR="000E0144" w:rsidRDefault="00F57625" w:rsidP="000E0144">
            <w:pPr>
              <w:rPr>
                <w:rFonts w:ascii="Arial" w:hAnsi="Arial" w:cs="Arial"/>
                <w:sz w:val="24"/>
                <w:szCs w:val="24"/>
              </w:rPr>
            </w:pPr>
            <w:r>
              <w:rPr>
                <w:rFonts w:ascii="Arial" w:hAnsi="Arial" w:cs="Arial"/>
                <w:sz w:val="24"/>
                <w:szCs w:val="24"/>
              </w:rPr>
              <w:t xml:space="preserve">Blackberry Cottage, </w:t>
            </w:r>
            <w:proofErr w:type="spellStart"/>
            <w:r>
              <w:rPr>
                <w:rFonts w:ascii="Arial" w:hAnsi="Arial" w:cs="Arial"/>
                <w:sz w:val="24"/>
                <w:szCs w:val="24"/>
              </w:rPr>
              <w:t>Bunstead</w:t>
            </w:r>
            <w:proofErr w:type="spellEnd"/>
            <w:r>
              <w:rPr>
                <w:rFonts w:ascii="Arial" w:hAnsi="Arial" w:cs="Arial"/>
                <w:sz w:val="24"/>
                <w:szCs w:val="24"/>
              </w:rPr>
              <w:t xml:space="preserve"> Lane, </w:t>
            </w:r>
            <w:proofErr w:type="spellStart"/>
            <w:r>
              <w:rPr>
                <w:rFonts w:ascii="Arial" w:hAnsi="Arial" w:cs="Arial"/>
                <w:sz w:val="24"/>
                <w:szCs w:val="24"/>
              </w:rPr>
              <w:t>Hursley</w:t>
            </w:r>
            <w:proofErr w:type="spellEnd"/>
          </w:p>
        </w:tc>
        <w:tc>
          <w:tcPr>
            <w:tcW w:w="0" w:type="auto"/>
          </w:tcPr>
          <w:p w:rsidR="000E0144" w:rsidRDefault="00F57625" w:rsidP="000E0144">
            <w:pPr>
              <w:rPr>
                <w:rFonts w:ascii="Arial" w:hAnsi="Arial" w:cs="Arial"/>
                <w:sz w:val="24"/>
                <w:szCs w:val="24"/>
              </w:rPr>
            </w:pPr>
            <w:r>
              <w:rPr>
                <w:rFonts w:ascii="Arial" w:hAnsi="Arial" w:cs="Arial"/>
                <w:sz w:val="24"/>
                <w:szCs w:val="24"/>
              </w:rPr>
              <w:t>£     1,168.01</w:t>
            </w:r>
          </w:p>
        </w:tc>
      </w:tr>
      <w:tr w:rsidR="00FB4D6E" w:rsidTr="000E0144">
        <w:tc>
          <w:tcPr>
            <w:tcW w:w="0" w:type="auto"/>
          </w:tcPr>
          <w:p w:rsidR="000E0144" w:rsidRDefault="00F57625" w:rsidP="000E0144">
            <w:pPr>
              <w:rPr>
                <w:rFonts w:ascii="Arial" w:hAnsi="Arial" w:cs="Arial"/>
                <w:sz w:val="24"/>
                <w:szCs w:val="24"/>
              </w:rPr>
            </w:pPr>
            <w:r>
              <w:rPr>
                <w:rFonts w:ascii="Arial" w:hAnsi="Arial" w:cs="Arial"/>
                <w:sz w:val="24"/>
                <w:szCs w:val="24"/>
              </w:rPr>
              <w:t>20/01073/NMA</w:t>
            </w:r>
          </w:p>
        </w:tc>
        <w:tc>
          <w:tcPr>
            <w:tcW w:w="0" w:type="auto"/>
          </w:tcPr>
          <w:p w:rsidR="000E0144" w:rsidRDefault="00F57625" w:rsidP="000E0144">
            <w:pPr>
              <w:rPr>
                <w:rFonts w:ascii="Arial" w:hAnsi="Arial" w:cs="Arial"/>
                <w:sz w:val="24"/>
                <w:szCs w:val="24"/>
              </w:rPr>
            </w:pPr>
            <w:r>
              <w:rPr>
                <w:rFonts w:ascii="Arial" w:hAnsi="Arial" w:cs="Arial"/>
                <w:sz w:val="24"/>
                <w:szCs w:val="24"/>
              </w:rPr>
              <w:t xml:space="preserve">Pitt Manor Cottage, </w:t>
            </w:r>
            <w:proofErr w:type="spellStart"/>
            <w:r>
              <w:rPr>
                <w:rFonts w:ascii="Arial" w:hAnsi="Arial" w:cs="Arial"/>
                <w:sz w:val="24"/>
                <w:szCs w:val="24"/>
              </w:rPr>
              <w:t>Kilham</w:t>
            </w:r>
            <w:proofErr w:type="spellEnd"/>
            <w:r>
              <w:rPr>
                <w:rFonts w:ascii="Arial" w:hAnsi="Arial" w:cs="Arial"/>
                <w:sz w:val="24"/>
                <w:szCs w:val="24"/>
              </w:rPr>
              <w:t xml:space="preserve"> Lane, Winchester</w:t>
            </w:r>
          </w:p>
        </w:tc>
        <w:tc>
          <w:tcPr>
            <w:tcW w:w="0" w:type="auto"/>
          </w:tcPr>
          <w:p w:rsidR="000E0144" w:rsidRDefault="00F57625" w:rsidP="000E0144">
            <w:pPr>
              <w:rPr>
                <w:rFonts w:ascii="Arial" w:hAnsi="Arial" w:cs="Arial"/>
                <w:sz w:val="24"/>
                <w:szCs w:val="24"/>
              </w:rPr>
            </w:pPr>
            <w:r>
              <w:rPr>
                <w:rFonts w:ascii="Arial" w:hAnsi="Arial" w:cs="Arial"/>
                <w:sz w:val="24"/>
                <w:szCs w:val="24"/>
              </w:rPr>
              <w:t>£    12,778.25</w:t>
            </w:r>
          </w:p>
        </w:tc>
      </w:tr>
      <w:tr w:rsidR="00FB4D6E" w:rsidTr="000E0144">
        <w:tc>
          <w:tcPr>
            <w:tcW w:w="0" w:type="auto"/>
          </w:tcPr>
          <w:p w:rsidR="000E0144" w:rsidRPr="00FB4D6E" w:rsidRDefault="008804E9" w:rsidP="000E0144">
            <w:pPr>
              <w:rPr>
                <w:rFonts w:ascii="Arial" w:hAnsi="Arial" w:cs="Arial"/>
                <w:b/>
                <w:sz w:val="24"/>
                <w:szCs w:val="24"/>
              </w:rPr>
            </w:pPr>
            <w:r>
              <w:rPr>
                <w:rFonts w:ascii="Arial" w:hAnsi="Arial" w:cs="Arial"/>
                <w:b/>
                <w:sz w:val="24"/>
                <w:szCs w:val="24"/>
              </w:rPr>
              <w:t xml:space="preserve">POTENTIAL </w:t>
            </w:r>
            <w:r w:rsidR="00FB4D6E">
              <w:rPr>
                <w:rFonts w:ascii="Arial" w:hAnsi="Arial" w:cs="Arial"/>
                <w:b/>
                <w:sz w:val="24"/>
                <w:szCs w:val="24"/>
              </w:rPr>
              <w:t>TOTAL</w:t>
            </w:r>
          </w:p>
        </w:tc>
        <w:tc>
          <w:tcPr>
            <w:tcW w:w="0" w:type="auto"/>
          </w:tcPr>
          <w:p w:rsidR="000E0144" w:rsidRDefault="000E0144" w:rsidP="000E0144">
            <w:pPr>
              <w:rPr>
                <w:rFonts w:ascii="Arial" w:hAnsi="Arial" w:cs="Arial"/>
                <w:sz w:val="24"/>
                <w:szCs w:val="24"/>
              </w:rPr>
            </w:pPr>
          </w:p>
        </w:tc>
        <w:tc>
          <w:tcPr>
            <w:tcW w:w="0" w:type="auto"/>
          </w:tcPr>
          <w:p w:rsidR="000E0144" w:rsidRPr="00FB4D6E" w:rsidRDefault="009626EB" w:rsidP="000E0144">
            <w:pPr>
              <w:rPr>
                <w:rFonts w:ascii="Arial" w:hAnsi="Arial" w:cs="Arial"/>
                <w:b/>
                <w:sz w:val="24"/>
                <w:szCs w:val="24"/>
              </w:rPr>
            </w:pPr>
            <w:r>
              <w:rPr>
                <w:rFonts w:ascii="Arial" w:hAnsi="Arial" w:cs="Arial"/>
                <w:b/>
                <w:sz w:val="24"/>
                <w:szCs w:val="24"/>
              </w:rPr>
              <w:t xml:space="preserve">£ </w:t>
            </w:r>
            <w:r w:rsidR="00C66505">
              <w:rPr>
                <w:rFonts w:ascii="Arial" w:hAnsi="Arial" w:cs="Arial"/>
                <w:b/>
                <w:sz w:val="24"/>
                <w:szCs w:val="24"/>
              </w:rPr>
              <w:t>2,730,608.93</w:t>
            </w:r>
          </w:p>
        </w:tc>
      </w:tr>
    </w:tbl>
    <w:p w:rsidR="00890FC9" w:rsidRDefault="00890FC9" w:rsidP="000E0144">
      <w:pPr>
        <w:ind w:left="720"/>
        <w:rPr>
          <w:rFonts w:ascii="Arial" w:hAnsi="Arial" w:cs="Arial"/>
          <w:sz w:val="24"/>
          <w:szCs w:val="24"/>
        </w:rPr>
      </w:pPr>
    </w:p>
    <w:p w:rsidR="00890FC9" w:rsidRDefault="00890FC9" w:rsidP="00890FC9">
      <w:pPr>
        <w:pStyle w:val="ListParagraph"/>
        <w:numPr>
          <w:ilvl w:val="0"/>
          <w:numId w:val="7"/>
        </w:numPr>
        <w:rPr>
          <w:rFonts w:ascii="Arial" w:hAnsi="Arial" w:cs="Arial"/>
          <w:sz w:val="24"/>
          <w:szCs w:val="24"/>
        </w:rPr>
      </w:pPr>
      <w:r>
        <w:rPr>
          <w:rFonts w:ascii="Arial" w:hAnsi="Arial" w:cs="Arial"/>
          <w:sz w:val="24"/>
          <w:szCs w:val="24"/>
        </w:rPr>
        <w:t>The total amount of CIL receipts collected wi</w:t>
      </w:r>
      <w:r w:rsidR="00842BE5">
        <w:rPr>
          <w:rFonts w:ascii="Arial" w:hAnsi="Arial" w:cs="Arial"/>
          <w:sz w:val="24"/>
          <w:szCs w:val="24"/>
        </w:rPr>
        <w:t xml:space="preserve">thin the reported period is </w:t>
      </w:r>
      <w:r w:rsidR="00C66505">
        <w:rPr>
          <w:rFonts w:ascii="Arial" w:hAnsi="Arial" w:cs="Arial"/>
          <w:sz w:val="24"/>
          <w:szCs w:val="24"/>
        </w:rPr>
        <w:t>£3,716,100.38</w:t>
      </w:r>
    </w:p>
    <w:p w:rsidR="00B537D8" w:rsidRPr="00890FC9" w:rsidRDefault="00B537D8" w:rsidP="00B537D8">
      <w:pPr>
        <w:pStyle w:val="ListParagraph"/>
        <w:rPr>
          <w:rFonts w:ascii="Arial" w:hAnsi="Arial" w:cs="Arial"/>
          <w:sz w:val="24"/>
          <w:szCs w:val="24"/>
        </w:rPr>
      </w:pPr>
    </w:p>
    <w:p w:rsidR="00B537D8" w:rsidRDefault="00B537D8" w:rsidP="00B537D8">
      <w:pPr>
        <w:pStyle w:val="ListParagraph"/>
        <w:numPr>
          <w:ilvl w:val="0"/>
          <w:numId w:val="7"/>
        </w:numPr>
        <w:rPr>
          <w:rFonts w:ascii="Arial" w:hAnsi="Arial" w:cs="Arial"/>
          <w:sz w:val="24"/>
          <w:szCs w:val="24"/>
        </w:rPr>
      </w:pPr>
      <w:r>
        <w:rPr>
          <w:rFonts w:ascii="Arial" w:hAnsi="Arial" w:cs="Arial"/>
          <w:sz w:val="24"/>
          <w:szCs w:val="24"/>
        </w:rPr>
        <w:t>The total amount of CIL receipts collected prior to the r</w:t>
      </w:r>
      <w:r w:rsidR="00C66505">
        <w:rPr>
          <w:rFonts w:ascii="Arial" w:hAnsi="Arial" w:cs="Arial"/>
          <w:sz w:val="24"/>
          <w:szCs w:val="24"/>
        </w:rPr>
        <w:t>eporting period is £13,026,571.56</w:t>
      </w:r>
      <w:r>
        <w:rPr>
          <w:rFonts w:ascii="Arial" w:hAnsi="Arial" w:cs="Arial"/>
          <w:sz w:val="24"/>
          <w:szCs w:val="24"/>
        </w:rPr>
        <w:t>. There were no payments in kind or land transactions. Of the total amount of CIL collected prior to the reporting</w:t>
      </w:r>
      <w:r w:rsidR="00073F9D">
        <w:rPr>
          <w:rFonts w:ascii="Arial" w:hAnsi="Arial" w:cs="Arial"/>
          <w:sz w:val="24"/>
          <w:szCs w:val="24"/>
        </w:rPr>
        <w:t xml:space="preserve"> period £</w:t>
      </w:r>
      <w:r w:rsidR="00B807EF">
        <w:rPr>
          <w:rFonts w:ascii="Arial" w:hAnsi="Arial" w:cs="Arial"/>
          <w:sz w:val="24"/>
          <w:szCs w:val="24"/>
        </w:rPr>
        <w:t>5,388,039.35</w:t>
      </w:r>
      <w:r w:rsidR="00C657B7">
        <w:rPr>
          <w:rFonts w:ascii="Arial" w:hAnsi="Arial" w:cs="Arial"/>
          <w:sz w:val="24"/>
          <w:szCs w:val="24"/>
        </w:rPr>
        <w:t xml:space="preserve"> </w:t>
      </w:r>
      <w:r>
        <w:rPr>
          <w:rFonts w:ascii="Arial" w:hAnsi="Arial" w:cs="Arial"/>
          <w:sz w:val="24"/>
          <w:szCs w:val="24"/>
        </w:rPr>
        <w:t>was unallocated.</w:t>
      </w:r>
    </w:p>
    <w:p w:rsidR="00B537D8" w:rsidRPr="00B537D8" w:rsidRDefault="00B537D8" w:rsidP="00B537D8">
      <w:pPr>
        <w:pStyle w:val="ListParagraph"/>
        <w:rPr>
          <w:rFonts w:ascii="Arial" w:hAnsi="Arial" w:cs="Arial"/>
          <w:sz w:val="24"/>
          <w:szCs w:val="24"/>
        </w:rPr>
      </w:pPr>
    </w:p>
    <w:p w:rsidR="00B537D8" w:rsidRDefault="00B537D8" w:rsidP="00B537D8">
      <w:pPr>
        <w:pStyle w:val="ListParagraph"/>
        <w:numPr>
          <w:ilvl w:val="0"/>
          <w:numId w:val="7"/>
        </w:numPr>
        <w:rPr>
          <w:rFonts w:ascii="Arial" w:hAnsi="Arial" w:cs="Arial"/>
          <w:sz w:val="24"/>
          <w:szCs w:val="24"/>
        </w:rPr>
      </w:pPr>
      <w:r>
        <w:rPr>
          <w:rFonts w:ascii="Arial" w:hAnsi="Arial" w:cs="Arial"/>
          <w:sz w:val="24"/>
          <w:szCs w:val="24"/>
        </w:rPr>
        <w:t>The amount of CIL allocated prior to the reporting</w:t>
      </w:r>
      <w:r w:rsidR="00B807EF">
        <w:rPr>
          <w:rFonts w:ascii="Arial" w:hAnsi="Arial" w:cs="Arial"/>
          <w:sz w:val="24"/>
          <w:szCs w:val="24"/>
        </w:rPr>
        <w:t xml:space="preserve"> period is £7,688,532.21</w:t>
      </w:r>
      <w:r>
        <w:rPr>
          <w:rFonts w:ascii="Arial" w:hAnsi="Arial" w:cs="Arial"/>
          <w:sz w:val="24"/>
          <w:szCs w:val="24"/>
        </w:rPr>
        <w:t xml:space="preserve">. </w:t>
      </w:r>
      <w:r w:rsidR="00C657B7">
        <w:rPr>
          <w:rFonts w:ascii="Arial" w:hAnsi="Arial" w:cs="Arial"/>
          <w:sz w:val="24"/>
          <w:szCs w:val="24"/>
        </w:rPr>
        <w:t xml:space="preserve"> </w:t>
      </w:r>
      <w:r w:rsidR="00AA5235">
        <w:rPr>
          <w:rFonts w:ascii="Arial" w:hAnsi="Arial" w:cs="Arial"/>
          <w:sz w:val="24"/>
          <w:szCs w:val="24"/>
        </w:rPr>
        <w:t xml:space="preserve">This figure </w:t>
      </w:r>
      <w:r w:rsidR="004E130F">
        <w:rPr>
          <w:rFonts w:ascii="Arial" w:hAnsi="Arial" w:cs="Arial"/>
          <w:sz w:val="24"/>
          <w:szCs w:val="24"/>
        </w:rPr>
        <w:t xml:space="preserve">includes CIL allocated to Parish Councils, Hampshire County Council (to September 2018) and Winchester City Council projects. It </w:t>
      </w:r>
      <w:r w:rsidR="00AA5235">
        <w:rPr>
          <w:rFonts w:ascii="Arial" w:hAnsi="Arial" w:cs="Arial"/>
          <w:sz w:val="24"/>
          <w:szCs w:val="24"/>
        </w:rPr>
        <w:t xml:space="preserve">does not include the 5% of CIL which can be used to cover administration costs. </w:t>
      </w:r>
      <w:r>
        <w:rPr>
          <w:rFonts w:ascii="Arial" w:hAnsi="Arial" w:cs="Arial"/>
          <w:sz w:val="24"/>
          <w:szCs w:val="24"/>
        </w:rPr>
        <w:t>A breakdown of the allocations are shown below in Table 2</w:t>
      </w:r>
    </w:p>
    <w:p w:rsidR="00B537D8" w:rsidRPr="00B537D8" w:rsidRDefault="00B537D8" w:rsidP="00B537D8">
      <w:pPr>
        <w:pStyle w:val="ListParagraph"/>
        <w:rPr>
          <w:rFonts w:ascii="Arial" w:hAnsi="Arial" w:cs="Arial"/>
          <w:sz w:val="24"/>
          <w:szCs w:val="24"/>
        </w:rPr>
      </w:pPr>
    </w:p>
    <w:p w:rsidR="00B537D8" w:rsidRPr="00B07EA4" w:rsidRDefault="00B537D8" w:rsidP="00B07EA4">
      <w:pPr>
        <w:pStyle w:val="ListParagraph"/>
        <w:rPr>
          <w:rFonts w:ascii="Arial" w:hAnsi="Arial" w:cs="Arial"/>
          <w:sz w:val="24"/>
          <w:szCs w:val="24"/>
        </w:rPr>
      </w:pPr>
      <w:r>
        <w:rPr>
          <w:rFonts w:ascii="Arial" w:hAnsi="Arial" w:cs="Arial"/>
          <w:sz w:val="24"/>
          <w:szCs w:val="24"/>
        </w:rPr>
        <w:t>Table 2- CIL collected and allocations prior to the reporting period</w:t>
      </w:r>
    </w:p>
    <w:tbl>
      <w:tblPr>
        <w:tblStyle w:val="TableGrid"/>
        <w:tblW w:w="0" w:type="auto"/>
        <w:tblInd w:w="720" w:type="dxa"/>
        <w:tblLook w:val="04A0" w:firstRow="1" w:lastRow="0" w:firstColumn="1" w:lastColumn="0" w:noHBand="0" w:noVBand="1"/>
      </w:tblPr>
      <w:tblGrid>
        <w:gridCol w:w="4805"/>
        <w:gridCol w:w="3418"/>
      </w:tblGrid>
      <w:tr w:rsidR="00B537D8" w:rsidTr="00B537D8">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Total CIL collected to April</w:t>
            </w:r>
            <w:r w:rsidR="001502BD">
              <w:rPr>
                <w:rFonts w:ascii="Arial" w:hAnsi="Arial" w:cs="Arial"/>
                <w:sz w:val="24"/>
                <w:szCs w:val="24"/>
              </w:rPr>
              <w:t xml:space="preserve"> 202</w:t>
            </w:r>
            <w:r w:rsidR="00F207AE">
              <w:rPr>
                <w:rFonts w:ascii="Arial" w:hAnsi="Arial" w:cs="Arial"/>
                <w:sz w:val="24"/>
                <w:szCs w:val="24"/>
              </w:rPr>
              <w:t>0</w:t>
            </w:r>
          </w:p>
        </w:tc>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 xml:space="preserve">   </w:t>
            </w:r>
            <w:r w:rsidR="001502BD">
              <w:rPr>
                <w:rFonts w:ascii="Arial" w:hAnsi="Arial" w:cs="Arial"/>
                <w:sz w:val="24"/>
                <w:szCs w:val="24"/>
              </w:rPr>
              <w:t xml:space="preserve">                   £</w:t>
            </w:r>
            <w:r w:rsidR="00073F9D">
              <w:rPr>
                <w:rFonts w:ascii="Arial" w:hAnsi="Arial" w:cs="Arial"/>
                <w:sz w:val="24"/>
                <w:szCs w:val="24"/>
              </w:rPr>
              <w:t>13,026,571.56</w:t>
            </w:r>
            <w:r>
              <w:rPr>
                <w:rFonts w:ascii="Arial" w:hAnsi="Arial" w:cs="Arial"/>
                <w:sz w:val="24"/>
                <w:szCs w:val="24"/>
              </w:rPr>
              <w:t xml:space="preserve">     </w:t>
            </w:r>
          </w:p>
        </w:tc>
      </w:tr>
      <w:tr w:rsidR="00B537D8" w:rsidTr="00B537D8">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CIL Admin (5% of collected)</w:t>
            </w:r>
          </w:p>
        </w:tc>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 xml:space="preserve">                </w:t>
            </w:r>
            <w:r w:rsidR="001502BD">
              <w:rPr>
                <w:rFonts w:ascii="Arial" w:hAnsi="Arial" w:cs="Arial"/>
                <w:sz w:val="24"/>
                <w:szCs w:val="24"/>
              </w:rPr>
              <w:t xml:space="preserve">      £   </w:t>
            </w:r>
            <w:r w:rsidR="00073F9D">
              <w:rPr>
                <w:rFonts w:ascii="Arial" w:hAnsi="Arial" w:cs="Arial"/>
                <w:sz w:val="24"/>
                <w:szCs w:val="24"/>
              </w:rPr>
              <w:t xml:space="preserve">  651,238.58</w:t>
            </w:r>
          </w:p>
        </w:tc>
      </w:tr>
      <w:tr w:rsidR="00B537D8" w:rsidTr="00B537D8">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CIL allocated to Parishes (Regulation 59A)</w:t>
            </w:r>
          </w:p>
        </w:tc>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 xml:space="preserve">   </w:t>
            </w:r>
            <w:r w:rsidR="001502BD">
              <w:rPr>
                <w:rFonts w:ascii="Arial" w:hAnsi="Arial" w:cs="Arial"/>
                <w:sz w:val="24"/>
                <w:szCs w:val="24"/>
              </w:rPr>
              <w:t xml:space="preserve">                   £</w:t>
            </w:r>
            <w:r w:rsidR="00073F9D">
              <w:rPr>
                <w:rFonts w:ascii="Arial" w:hAnsi="Arial" w:cs="Arial"/>
                <w:sz w:val="24"/>
                <w:szCs w:val="24"/>
              </w:rPr>
              <w:t xml:space="preserve">  2,032,320.21</w:t>
            </w:r>
          </w:p>
        </w:tc>
      </w:tr>
      <w:tr w:rsidR="00B537D8" w:rsidTr="00B537D8">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CIL allocated to Hampshire County Council</w:t>
            </w:r>
          </w:p>
        </w:tc>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 xml:space="preserve">                      £</w:t>
            </w:r>
            <w:r w:rsidR="00073F9D">
              <w:rPr>
                <w:rFonts w:ascii="Arial" w:hAnsi="Arial" w:cs="Arial"/>
                <w:sz w:val="24"/>
                <w:szCs w:val="24"/>
              </w:rPr>
              <w:t xml:space="preserve">  </w:t>
            </w:r>
            <w:r>
              <w:rPr>
                <w:rFonts w:ascii="Arial" w:hAnsi="Arial" w:cs="Arial"/>
                <w:sz w:val="24"/>
                <w:szCs w:val="24"/>
              </w:rPr>
              <w:t>1,5</w:t>
            </w:r>
            <w:r w:rsidR="004E130F">
              <w:rPr>
                <w:rFonts w:ascii="Arial" w:hAnsi="Arial" w:cs="Arial"/>
                <w:sz w:val="24"/>
                <w:szCs w:val="24"/>
              </w:rPr>
              <w:t>61</w:t>
            </w:r>
            <w:r>
              <w:rPr>
                <w:rFonts w:ascii="Arial" w:hAnsi="Arial" w:cs="Arial"/>
                <w:sz w:val="24"/>
                <w:szCs w:val="24"/>
              </w:rPr>
              <w:t>,012.00</w:t>
            </w:r>
          </w:p>
        </w:tc>
      </w:tr>
      <w:tr w:rsidR="00B537D8" w:rsidTr="00B537D8">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CIL retained by Winchester City Council</w:t>
            </w:r>
          </w:p>
        </w:tc>
        <w:tc>
          <w:tcPr>
            <w:tcW w:w="0" w:type="auto"/>
          </w:tcPr>
          <w:p w:rsidR="00B537D8" w:rsidRDefault="001502BD" w:rsidP="00B537D8">
            <w:pPr>
              <w:pStyle w:val="ListParagraph"/>
              <w:ind w:left="0"/>
              <w:rPr>
                <w:rFonts w:ascii="Arial" w:hAnsi="Arial" w:cs="Arial"/>
                <w:sz w:val="24"/>
                <w:szCs w:val="24"/>
              </w:rPr>
            </w:pPr>
            <w:r>
              <w:rPr>
                <w:rFonts w:ascii="Arial" w:hAnsi="Arial" w:cs="Arial"/>
                <w:sz w:val="24"/>
                <w:szCs w:val="24"/>
              </w:rPr>
              <w:t xml:space="preserve">                      £</w:t>
            </w:r>
            <w:r w:rsidR="00073F9D">
              <w:rPr>
                <w:rFonts w:ascii="Arial" w:hAnsi="Arial" w:cs="Arial"/>
                <w:sz w:val="24"/>
                <w:szCs w:val="24"/>
              </w:rPr>
              <w:t xml:space="preserve">  8,799,909.95</w:t>
            </w:r>
          </w:p>
        </w:tc>
      </w:tr>
      <w:tr w:rsidR="00B537D8" w:rsidTr="00B537D8">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CIL allocated to City Council projects</w:t>
            </w:r>
          </w:p>
        </w:tc>
        <w:tc>
          <w:tcPr>
            <w:tcW w:w="0" w:type="auto"/>
          </w:tcPr>
          <w:p w:rsidR="00B537D8" w:rsidRDefault="00017B5D" w:rsidP="00B537D8">
            <w:pPr>
              <w:pStyle w:val="ListParagraph"/>
              <w:ind w:left="0"/>
              <w:rPr>
                <w:rFonts w:ascii="Arial" w:hAnsi="Arial" w:cs="Arial"/>
                <w:sz w:val="24"/>
                <w:szCs w:val="24"/>
              </w:rPr>
            </w:pPr>
            <w:r>
              <w:rPr>
                <w:rFonts w:ascii="Arial" w:hAnsi="Arial" w:cs="Arial"/>
                <w:sz w:val="24"/>
                <w:szCs w:val="24"/>
              </w:rPr>
              <w:t xml:space="preserve">                      £</w:t>
            </w:r>
            <w:r w:rsidR="001502BD">
              <w:rPr>
                <w:rFonts w:ascii="Arial" w:hAnsi="Arial" w:cs="Arial"/>
                <w:sz w:val="24"/>
                <w:szCs w:val="24"/>
              </w:rPr>
              <w:t xml:space="preserve">   </w:t>
            </w:r>
            <w:r w:rsidR="00073F9D">
              <w:rPr>
                <w:rFonts w:ascii="Arial" w:hAnsi="Arial" w:cs="Arial"/>
                <w:sz w:val="24"/>
                <w:szCs w:val="24"/>
              </w:rPr>
              <w:t>4,095,200.00</w:t>
            </w:r>
          </w:p>
        </w:tc>
      </w:tr>
      <w:tr w:rsidR="00B537D8" w:rsidTr="00B537D8">
        <w:tc>
          <w:tcPr>
            <w:tcW w:w="0" w:type="auto"/>
          </w:tcPr>
          <w:p w:rsidR="00B537D8" w:rsidRDefault="00BF3AA8" w:rsidP="00B537D8">
            <w:pPr>
              <w:pStyle w:val="ListParagraph"/>
              <w:ind w:left="0"/>
              <w:rPr>
                <w:rFonts w:ascii="Arial" w:hAnsi="Arial" w:cs="Arial"/>
                <w:sz w:val="24"/>
                <w:szCs w:val="24"/>
              </w:rPr>
            </w:pPr>
            <w:r>
              <w:rPr>
                <w:rFonts w:ascii="Arial" w:hAnsi="Arial" w:cs="Arial"/>
                <w:sz w:val="24"/>
                <w:szCs w:val="24"/>
              </w:rPr>
              <w:t>Remaining unallocated CIL</w:t>
            </w:r>
          </w:p>
        </w:tc>
        <w:tc>
          <w:tcPr>
            <w:tcW w:w="0" w:type="auto"/>
          </w:tcPr>
          <w:p w:rsidR="00B537D8" w:rsidRDefault="001502BD" w:rsidP="00B537D8">
            <w:pPr>
              <w:pStyle w:val="ListParagraph"/>
              <w:ind w:left="0"/>
              <w:rPr>
                <w:rFonts w:ascii="Arial" w:hAnsi="Arial" w:cs="Arial"/>
                <w:sz w:val="24"/>
                <w:szCs w:val="24"/>
              </w:rPr>
            </w:pPr>
            <w:r>
              <w:rPr>
                <w:rFonts w:ascii="Arial" w:hAnsi="Arial" w:cs="Arial"/>
                <w:sz w:val="24"/>
                <w:szCs w:val="24"/>
              </w:rPr>
              <w:t xml:space="preserve">                      £</w:t>
            </w:r>
            <w:r w:rsidR="00073F9D">
              <w:rPr>
                <w:rFonts w:ascii="Arial" w:hAnsi="Arial" w:cs="Arial"/>
                <w:sz w:val="24"/>
                <w:szCs w:val="24"/>
              </w:rPr>
              <w:t xml:space="preserve">   5,338,039.35</w:t>
            </w:r>
          </w:p>
        </w:tc>
      </w:tr>
    </w:tbl>
    <w:p w:rsidR="00B537D8" w:rsidRDefault="00B537D8" w:rsidP="00B537D8">
      <w:pPr>
        <w:pStyle w:val="ListParagraph"/>
        <w:rPr>
          <w:rFonts w:ascii="Arial" w:hAnsi="Arial" w:cs="Arial"/>
          <w:sz w:val="24"/>
          <w:szCs w:val="24"/>
        </w:rPr>
      </w:pPr>
    </w:p>
    <w:p w:rsidR="00B537D8" w:rsidRDefault="009725BF" w:rsidP="009725BF">
      <w:pPr>
        <w:pStyle w:val="ListParagraph"/>
        <w:numPr>
          <w:ilvl w:val="0"/>
          <w:numId w:val="7"/>
        </w:numPr>
        <w:rPr>
          <w:rFonts w:ascii="Arial" w:hAnsi="Arial" w:cs="Arial"/>
          <w:sz w:val="24"/>
          <w:szCs w:val="24"/>
        </w:rPr>
      </w:pPr>
      <w:r>
        <w:rPr>
          <w:rFonts w:ascii="Arial" w:hAnsi="Arial" w:cs="Arial"/>
          <w:sz w:val="24"/>
          <w:szCs w:val="24"/>
        </w:rPr>
        <w:t xml:space="preserve">The amount of CIL spent during the reporting period </w:t>
      </w:r>
      <w:r w:rsidR="00D71071">
        <w:rPr>
          <w:rFonts w:ascii="Arial" w:hAnsi="Arial" w:cs="Arial"/>
          <w:sz w:val="24"/>
          <w:szCs w:val="24"/>
        </w:rPr>
        <w:t xml:space="preserve">by the City Council </w:t>
      </w:r>
      <w:r>
        <w:rPr>
          <w:rFonts w:ascii="Arial" w:hAnsi="Arial" w:cs="Arial"/>
          <w:sz w:val="24"/>
          <w:szCs w:val="24"/>
        </w:rPr>
        <w:t xml:space="preserve">is </w:t>
      </w:r>
      <w:r w:rsidR="00AC6A47">
        <w:rPr>
          <w:rFonts w:ascii="Arial" w:hAnsi="Arial" w:cs="Arial"/>
          <w:sz w:val="24"/>
          <w:szCs w:val="24"/>
        </w:rPr>
        <w:t>£543</w:t>
      </w:r>
      <w:r w:rsidR="00387CB5">
        <w:rPr>
          <w:rFonts w:ascii="Arial" w:hAnsi="Arial" w:cs="Arial"/>
          <w:sz w:val="24"/>
          <w:szCs w:val="24"/>
        </w:rPr>
        <w:t>,577</w:t>
      </w:r>
    </w:p>
    <w:p w:rsidR="009725BF" w:rsidRDefault="009725BF" w:rsidP="009725BF">
      <w:pPr>
        <w:pStyle w:val="ListParagraph"/>
        <w:rPr>
          <w:rFonts w:ascii="Arial" w:hAnsi="Arial" w:cs="Arial"/>
          <w:sz w:val="24"/>
          <w:szCs w:val="24"/>
        </w:rPr>
      </w:pPr>
    </w:p>
    <w:p w:rsidR="009725BF" w:rsidRDefault="009725BF" w:rsidP="009725BF">
      <w:pPr>
        <w:pStyle w:val="ListParagraph"/>
        <w:numPr>
          <w:ilvl w:val="0"/>
          <w:numId w:val="7"/>
        </w:numPr>
        <w:rPr>
          <w:rFonts w:ascii="Arial" w:hAnsi="Arial" w:cs="Arial"/>
          <w:sz w:val="24"/>
          <w:szCs w:val="24"/>
        </w:rPr>
      </w:pPr>
      <w:r>
        <w:rPr>
          <w:rFonts w:ascii="Arial" w:hAnsi="Arial" w:cs="Arial"/>
          <w:sz w:val="24"/>
          <w:szCs w:val="24"/>
        </w:rPr>
        <w:t xml:space="preserve">The amount of CIL allocated </w:t>
      </w:r>
      <w:r w:rsidR="009C099E">
        <w:rPr>
          <w:rFonts w:ascii="Arial" w:hAnsi="Arial" w:cs="Arial"/>
          <w:sz w:val="24"/>
          <w:szCs w:val="24"/>
        </w:rPr>
        <w:t xml:space="preserve">(in all years) </w:t>
      </w:r>
      <w:r>
        <w:rPr>
          <w:rFonts w:ascii="Arial" w:hAnsi="Arial" w:cs="Arial"/>
          <w:sz w:val="24"/>
          <w:szCs w:val="24"/>
        </w:rPr>
        <w:t>but not spent during the reporting period is</w:t>
      </w:r>
      <w:r w:rsidR="00E9040D">
        <w:rPr>
          <w:rFonts w:ascii="Arial" w:hAnsi="Arial" w:cs="Arial"/>
          <w:sz w:val="24"/>
          <w:szCs w:val="24"/>
        </w:rPr>
        <w:t xml:space="preserve"> £2,687,150.</w:t>
      </w:r>
    </w:p>
    <w:p w:rsidR="009725BF" w:rsidRPr="009725BF" w:rsidRDefault="009725BF" w:rsidP="009725BF">
      <w:pPr>
        <w:pStyle w:val="ListParagraph"/>
        <w:rPr>
          <w:rFonts w:ascii="Arial" w:hAnsi="Arial" w:cs="Arial"/>
          <w:sz w:val="24"/>
          <w:szCs w:val="24"/>
        </w:rPr>
      </w:pPr>
    </w:p>
    <w:p w:rsidR="009725BF" w:rsidRDefault="009725BF" w:rsidP="009725BF">
      <w:pPr>
        <w:pStyle w:val="ListParagraph"/>
        <w:numPr>
          <w:ilvl w:val="0"/>
          <w:numId w:val="7"/>
        </w:numPr>
        <w:rPr>
          <w:rFonts w:ascii="Arial" w:hAnsi="Arial" w:cs="Arial"/>
          <w:sz w:val="24"/>
          <w:szCs w:val="24"/>
        </w:rPr>
      </w:pPr>
      <w:r>
        <w:rPr>
          <w:rFonts w:ascii="Arial" w:hAnsi="Arial" w:cs="Arial"/>
          <w:sz w:val="24"/>
          <w:szCs w:val="24"/>
        </w:rPr>
        <w:t xml:space="preserve">The summary of </w:t>
      </w:r>
      <w:r w:rsidR="00E9040D">
        <w:rPr>
          <w:rFonts w:ascii="Arial" w:hAnsi="Arial" w:cs="Arial"/>
          <w:sz w:val="24"/>
          <w:szCs w:val="24"/>
        </w:rPr>
        <w:t xml:space="preserve">expenditure within the reporting </w:t>
      </w:r>
      <w:r>
        <w:rPr>
          <w:rFonts w:ascii="Arial" w:hAnsi="Arial" w:cs="Arial"/>
          <w:sz w:val="24"/>
          <w:szCs w:val="24"/>
        </w:rPr>
        <w:t xml:space="preserve">period is </w:t>
      </w:r>
      <w:r w:rsidR="00CF17C0">
        <w:rPr>
          <w:rFonts w:ascii="Arial" w:hAnsi="Arial" w:cs="Arial"/>
          <w:sz w:val="24"/>
          <w:szCs w:val="24"/>
        </w:rPr>
        <w:t>detailed below.</w:t>
      </w:r>
    </w:p>
    <w:p w:rsidR="00844EFB" w:rsidRPr="00844EFB" w:rsidRDefault="00844EFB" w:rsidP="00844EFB">
      <w:pPr>
        <w:pStyle w:val="ListParagraph"/>
        <w:rPr>
          <w:rFonts w:ascii="Arial" w:hAnsi="Arial" w:cs="Arial"/>
          <w:sz w:val="24"/>
          <w:szCs w:val="24"/>
        </w:rPr>
      </w:pPr>
    </w:p>
    <w:p w:rsidR="00844EFB" w:rsidRPr="00B07EA4" w:rsidRDefault="00CF17C0" w:rsidP="00B07EA4">
      <w:pPr>
        <w:pStyle w:val="ListParagrap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sidR="00A83F53">
        <w:rPr>
          <w:rFonts w:ascii="Arial" w:hAnsi="Arial" w:cs="Arial"/>
          <w:sz w:val="24"/>
          <w:szCs w:val="24"/>
        </w:rPr>
        <w:t xml:space="preserve"> </w:t>
      </w:r>
      <w:r w:rsidR="00844EFB">
        <w:rPr>
          <w:rFonts w:ascii="Arial" w:hAnsi="Arial" w:cs="Arial"/>
          <w:sz w:val="24"/>
          <w:szCs w:val="24"/>
        </w:rPr>
        <w:t>Table 3 – Details of CIL spent by Winchester City Council during reporting period</w:t>
      </w:r>
      <w:r w:rsidR="00E9040D">
        <w:rPr>
          <w:rFonts w:ascii="Arial" w:hAnsi="Arial" w:cs="Arial"/>
          <w:sz w:val="24"/>
          <w:szCs w:val="24"/>
        </w:rPr>
        <w:t xml:space="preserve"> (01/04/2020 – 31/03/2021)</w:t>
      </w:r>
    </w:p>
    <w:tbl>
      <w:tblPr>
        <w:tblStyle w:val="TableGrid"/>
        <w:tblW w:w="0" w:type="auto"/>
        <w:tblInd w:w="720" w:type="dxa"/>
        <w:tblLook w:val="04A0" w:firstRow="1" w:lastRow="0" w:firstColumn="1" w:lastColumn="0" w:noHBand="0" w:noVBand="1"/>
      </w:tblPr>
      <w:tblGrid>
        <w:gridCol w:w="4371"/>
        <w:gridCol w:w="1084"/>
        <w:gridCol w:w="2841"/>
      </w:tblGrid>
      <w:tr w:rsidR="00CF17C0" w:rsidTr="00844EFB">
        <w:tc>
          <w:tcPr>
            <w:tcW w:w="0" w:type="auto"/>
          </w:tcPr>
          <w:p w:rsidR="00844EFB" w:rsidRPr="00844EFB" w:rsidRDefault="00844EFB" w:rsidP="00844EFB">
            <w:pPr>
              <w:pStyle w:val="ListParagraph"/>
              <w:ind w:left="0"/>
              <w:rPr>
                <w:rFonts w:ascii="Arial" w:hAnsi="Arial" w:cs="Arial"/>
                <w:b/>
                <w:sz w:val="24"/>
                <w:szCs w:val="24"/>
              </w:rPr>
            </w:pPr>
            <w:r>
              <w:rPr>
                <w:rFonts w:ascii="Arial" w:hAnsi="Arial" w:cs="Arial"/>
                <w:b/>
                <w:sz w:val="24"/>
                <w:szCs w:val="24"/>
              </w:rPr>
              <w:t xml:space="preserve">Scheme </w:t>
            </w:r>
          </w:p>
        </w:tc>
        <w:tc>
          <w:tcPr>
            <w:tcW w:w="0" w:type="auto"/>
          </w:tcPr>
          <w:p w:rsidR="00844EFB" w:rsidRPr="00844EFB" w:rsidRDefault="00CF17C0" w:rsidP="00844EFB">
            <w:pPr>
              <w:pStyle w:val="ListParagraph"/>
              <w:ind w:left="0"/>
              <w:rPr>
                <w:rFonts w:ascii="Arial" w:hAnsi="Arial" w:cs="Arial"/>
                <w:b/>
                <w:sz w:val="24"/>
                <w:szCs w:val="24"/>
              </w:rPr>
            </w:pPr>
            <w:r>
              <w:rPr>
                <w:rFonts w:ascii="Arial" w:hAnsi="Arial" w:cs="Arial"/>
                <w:b/>
                <w:sz w:val="24"/>
                <w:szCs w:val="24"/>
              </w:rPr>
              <w:t xml:space="preserve">Date </w:t>
            </w:r>
          </w:p>
        </w:tc>
        <w:tc>
          <w:tcPr>
            <w:tcW w:w="0" w:type="auto"/>
          </w:tcPr>
          <w:p w:rsidR="00844EFB" w:rsidRPr="00844EFB" w:rsidRDefault="00844EFB" w:rsidP="00844EFB">
            <w:pPr>
              <w:pStyle w:val="ListParagraph"/>
              <w:ind w:left="0"/>
              <w:rPr>
                <w:rFonts w:ascii="Arial" w:hAnsi="Arial" w:cs="Arial"/>
                <w:b/>
                <w:sz w:val="24"/>
                <w:szCs w:val="24"/>
              </w:rPr>
            </w:pPr>
            <w:r>
              <w:rPr>
                <w:rFonts w:ascii="Arial" w:hAnsi="Arial" w:cs="Arial"/>
                <w:b/>
                <w:sz w:val="24"/>
                <w:szCs w:val="24"/>
              </w:rPr>
              <w:t>Amount spent</w:t>
            </w:r>
          </w:p>
        </w:tc>
      </w:tr>
      <w:tr w:rsidR="00CF17C0" w:rsidTr="00844EFB">
        <w:tc>
          <w:tcPr>
            <w:tcW w:w="0" w:type="auto"/>
          </w:tcPr>
          <w:p w:rsidR="00844EFB" w:rsidRDefault="007061EB" w:rsidP="00844EFB">
            <w:pPr>
              <w:pStyle w:val="ListParagraph"/>
              <w:ind w:left="0"/>
              <w:rPr>
                <w:rFonts w:ascii="Arial" w:hAnsi="Arial" w:cs="Arial"/>
                <w:sz w:val="24"/>
                <w:szCs w:val="24"/>
              </w:rPr>
            </w:pPr>
            <w:r>
              <w:rPr>
                <w:rFonts w:ascii="Arial" w:hAnsi="Arial" w:cs="Arial"/>
                <w:sz w:val="24"/>
                <w:szCs w:val="24"/>
              </w:rPr>
              <w:t>Jubilee Hall Bishops Waltham car park extension</w:t>
            </w:r>
          </w:p>
        </w:tc>
        <w:tc>
          <w:tcPr>
            <w:tcW w:w="0" w:type="auto"/>
          </w:tcPr>
          <w:p w:rsidR="00844EFB" w:rsidRDefault="007061EB"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844EFB" w:rsidRDefault="00A83F53" w:rsidP="00844EFB">
            <w:pPr>
              <w:pStyle w:val="ListParagraph"/>
              <w:ind w:left="0"/>
              <w:rPr>
                <w:rFonts w:ascii="Arial" w:hAnsi="Arial" w:cs="Arial"/>
                <w:sz w:val="24"/>
                <w:szCs w:val="24"/>
              </w:rPr>
            </w:pPr>
            <w:r>
              <w:rPr>
                <w:rFonts w:ascii="Arial" w:hAnsi="Arial" w:cs="Arial"/>
                <w:sz w:val="24"/>
                <w:szCs w:val="24"/>
              </w:rPr>
              <w:t xml:space="preserve">£10,000 (from a total of </w:t>
            </w:r>
            <w:r w:rsidR="007061EB">
              <w:rPr>
                <w:rFonts w:ascii="Arial" w:hAnsi="Arial" w:cs="Arial"/>
                <w:sz w:val="24"/>
                <w:szCs w:val="24"/>
              </w:rPr>
              <w:t>£50,000 allocated)</w:t>
            </w:r>
          </w:p>
        </w:tc>
      </w:tr>
      <w:tr w:rsidR="00B549A0" w:rsidTr="00844EFB">
        <w:tc>
          <w:tcPr>
            <w:tcW w:w="0" w:type="auto"/>
          </w:tcPr>
          <w:p w:rsidR="00B549A0" w:rsidRDefault="00B549A0" w:rsidP="00844EFB">
            <w:pPr>
              <w:pStyle w:val="ListParagraph"/>
              <w:ind w:left="0"/>
              <w:rPr>
                <w:rFonts w:ascii="Arial" w:hAnsi="Arial" w:cs="Arial"/>
                <w:sz w:val="24"/>
                <w:szCs w:val="24"/>
              </w:rPr>
            </w:pPr>
            <w:proofErr w:type="spellStart"/>
            <w:r>
              <w:rPr>
                <w:rFonts w:ascii="Arial" w:hAnsi="Arial" w:cs="Arial"/>
                <w:sz w:val="24"/>
                <w:szCs w:val="24"/>
              </w:rPr>
              <w:t>Chilcomb</w:t>
            </w:r>
            <w:proofErr w:type="spellEnd"/>
            <w:r>
              <w:rPr>
                <w:rFonts w:ascii="Arial" w:hAnsi="Arial" w:cs="Arial"/>
                <w:sz w:val="24"/>
                <w:szCs w:val="24"/>
              </w:rPr>
              <w:t xml:space="preserve"> Sports Pavilion</w:t>
            </w:r>
          </w:p>
        </w:tc>
        <w:tc>
          <w:tcPr>
            <w:tcW w:w="0" w:type="auto"/>
          </w:tcPr>
          <w:p w:rsidR="00B549A0" w:rsidRDefault="007061EB"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B549A0" w:rsidRDefault="007061EB" w:rsidP="00844EFB">
            <w:pPr>
              <w:pStyle w:val="ListParagraph"/>
              <w:ind w:left="0"/>
              <w:rPr>
                <w:rFonts w:ascii="Arial" w:hAnsi="Arial" w:cs="Arial"/>
                <w:sz w:val="24"/>
                <w:szCs w:val="24"/>
              </w:rPr>
            </w:pPr>
            <w:r>
              <w:rPr>
                <w:rFonts w:ascii="Arial" w:hAnsi="Arial" w:cs="Arial"/>
                <w:sz w:val="24"/>
                <w:szCs w:val="24"/>
              </w:rPr>
              <w:t>£93,681</w:t>
            </w:r>
            <w:r w:rsidR="00A83F53">
              <w:rPr>
                <w:rFonts w:ascii="Arial" w:hAnsi="Arial" w:cs="Arial"/>
                <w:sz w:val="24"/>
                <w:szCs w:val="24"/>
              </w:rPr>
              <w:t xml:space="preserve"> (from an total of </w:t>
            </w:r>
            <w:r w:rsidR="00D536C6">
              <w:rPr>
                <w:rFonts w:ascii="Arial" w:hAnsi="Arial" w:cs="Arial"/>
                <w:sz w:val="24"/>
                <w:szCs w:val="24"/>
              </w:rPr>
              <w:t>£135,000 allocated)</w:t>
            </w:r>
          </w:p>
        </w:tc>
      </w:tr>
      <w:tr w:rsidR="00B549A0" w:rsidTr="00844EFB">
        <w:tc>
          <w:tcPr>
            <w:tcW w:w="0" w:type="auto"/>
          </w:tcPr>
          <w:p w:rsidR="00B549A0" w:rsidRDefault="007061EB" w:rsidP="00844EFB">
            <w:pPr>
              <w:pStyle w:val="ListParagraph"/>
              <w:ind w:left="0"/>
              <w:rPr>
                <w:rFonts w:ascii="Arial" w:hAnsi="Arial" w:cs="Arial"/>
                <w:sz w:val="24"/>
                <w:szCs w:val="24"/>
              </w:rPr>
            </w:pPr>
            <w:r>
              <w:rPr>
                <w:rFonts w:ascii="Arial" w:hAnsi="Arial" w:cs="Arial"/>
                <w:sz w:val="24"/>
                <w:szCs w:val="24"/>
              </w:rPr>
              <w:t>Community Projects – Wickham Recreation Ground playground equipment</w:t>
            </w:r>
          </w:p>
        </w:tc>
        <w:tc>
          <w:tcPr>
            <w:tcW w:w="0" w:type="auto"/>
          </w:tcPr>
          <w:p w:rsidR="00B549A0" w:rsidRDefault="009C099E"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B549A0" w:rsidRDefault="007061EB" w:rsidP="00844EFB">
            <w:pPr>
              <w:pStyle w:val="ListParagraph"/>
              <w:ind w:left="0"/>
              <w:rPr>
                <w:rFonts w:ascii="Arial" w:hAnsi="Arial" w:cs="Arial"/>
                <w:sz w:val="24"/>
                <w:szCs w:val="24"/>
              </w:rPr>
            </w:pPr>
            <w:r>
              <w:rPr>
                <w:rFonts w:ascii="Arial" w:hAnsi="Arial" w:cs="Arial"/>
                <w:sz w:val="24"/>
                <w:szCs w:val="24"/>
              </w:rPr>
              <w:t>£20,000</w:t>
            </w:r>
          </w:p>
        </w:tc>
      </w:tr>
      <w:tr w:rsidR="00CF17C0" w:rsidTr="00844EFB">
        <w:tc>
          <w:tcPr>
            <w:tcW w:w="0" w:type="auto"/>
          </w:tcPr>
          <w:p w:rsidR="00844EFB" w:rsidRDefault="00CF17C0" w:rsidP="00844EFB">
            <w:pPr>
              <w:pStyle w:val="ListParagraph"/>
              <w:ind w:left="0"/>
              <w:rPr>
                <w:rFonts w:ascii="Arial" w:hAnsi="Arial" w:cs="Arial"/>
                <w:sz w:val="24"/>
                <w:szCs w:val="24"/>
              </w:rPr>
            </w:pPr>
            <w:r>
              <w:rPr>
                <w:rFonts w:ascii="Arial" w:hAnsi="Arial" w:cs="Arial"/>
                <w:sz w:val="24"/>
                <w:szCs w:val="24"/>
              </w:rPr>
              <w:t>Community Projects – Colde</w:t>
            </w:r>
            <w:r w:rsidR="007061EB">
              <w:rPr>
                <w:rFonts w:ascii="Arial" w:hAnsi="Arial" w:cs="Arial"/>
                <w:sz w:val="24"/>
                <w:szCs w:val="24"/>
              </w:rPr>
              <w:t>n Common Church community kitchen facilities</w:t>
            </w:r>
          </w:p>
        </w:tc>
        <w:tc>
          <w:tcPr>
            <w:tcW w:w="0" w:type="auto"/>
          </w:tcPr>
          <w:p w:rsidR="00844EFB" w:rsidRDefault="009C099E"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844EFB" w:rsidRDefault="00CF17C0" w:rsidP="00844EFB">
            <w:pPr>
              <w:pStyle w:val="ListParagraph"/>
              <w:ind w:left="0"/>
              <w:rPr>
                <w:rFonts w:ascii="Arial" w:hAnsi="Arial" w:cs="Arial"/>
                <w:sz w:val="24"/>
                <w:szCs w:val="24"/>
              </w:rPr>
            </w:pPr>
            <w:r>
              <w:rPr>
                <w:rFonts w:ascii="Arial" w:hAnsi="Arial" w:cs="Arial"/>
                <w:sz w:val="24"/>
                <w:szCs w:val="24"/>
              </w:rPr>
              <w:t>£</w:t>
            </w:r>
            <w:r w:rsidR="007061EB">
              <w:rPr>
                <w:rFonts w:ascii="Arial" w:hAnsi="Arial" w:cs="Arial"/>
                <w:sz w:val="24"/>
                <w:szCs w:val="24"/>
              </w:rPr>
              <w:t>17,000</w:t>
            </w:r>
          </w:p>
        </w:tc>
      </w:tr>
      <w:tr w:rsidR="00CF17C0" w:rsidTr="00844EFB">
        <w:tc>
          <w:tcPr>
            <w:tcW w:w="0" w:type="auto"/>
          </w:tcPr>
          <w:p w:rsidR="00844EFB" w:rsidRDefault="00CF17C0" w:rsidP="00844EFB">
            <w:pPr>
              <w:pStyle w:val="ListParagraph"/>
              <w:ind w:left="0"/>
              <w:rPr>
                <w:rFonts w:ascii="Arial" w:hAnsi="Arial" w:cs="Arial"/>
                <w:sz w:val="24"/>
                <w:szCs w:val="24"/>
              </w:rPr>
            </w:pPr>
            <w:r>
              <w:rPr>
                <w:rFonts w:ascii="Arial" w:hAnsi="Arial" w:cs="Arial"/>
                <w:sz w:val="24"/>
                <w:szCs w:val="24"/>
              </w:rPr>
              <w:t>Community Proj</w:t>
            </w:r>
            <w:r w:rsidR="007061EB">
              <w:rPr>
                <w:rFonts w:ascii="Arial" w:hAnsi="Arial" w:cs="Arial"/>
                <w:sz w:val="24"/>
                <w:szCs w:val="24"/>
              </w:rPr>
              <w:t>ects- Durley School crossing point</w:t>
            </w:r>
          </w:p>
        </w:tc>
        <w:tc>
          <w:tcPr>
            <w:tcW w:w="0" w:type="auto"/>
          </w:tcPr>
          <w:p w:rsidR="00844EFB" w:rsidRDefault="009C099E"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844EFB" w:rsidRDefault="009D18B7" w:rsidP="00844EFB">
            <w:pPr>
              <w:pStyle w:val="ListParagraph"/>
              <w:ind w:left="0"/>
              <w:rPr>
                <w:rFonts w:ascii="Arial" w:hAnsi="Arial" w:cs="Arial"/>
                <w:sz w:val="24"/>
                <w:szCs w:val="24"/>
              </w:rPr>
            </w:pPr>
            <w:r>
              <w:rPr>
                <w:rFonts w:ascii="Arial" w:hAnsi="Arial" w:cs="Arial"/>
                <w:sz w:val="24"/>
                <w:szCs w:val="24"/>
              </w:rPr>
              <w:t>£</w:t>
            </w:r>
            <w:r w:rsidR="007061EB">
              <w:rPr>
                <w:rFonts w:ascii="Arial" w:hAnsi="Arial" w:cs="Arial"/>
                <w:sz w:val="24"/>
                <w:szCs w:val="24"/>
              </w:rPr>
              <w:t>10,000</w:t>
            </w:r>
            <w:r>
              <w:rPr>
                <w:rFonts w:ascii="Arial" w:hAnsi="Arial" w:cs="Arial"/>
                <w:sz w:val="24"/>
                <w:szCs w:val="24"/>
              </w:rPr>
              <w:t xml:space="preserve"> </w:t>
            </w:r>
          </w:p>
        </w:tc>
      </w:tr>
      <w:tr w:rsidR="007061EB" w:rsidTr="00844EFB">
        <w:tc>
          <w:tcPr>
            <w:tcW w:w="0" w:type="auto"/>
          </w:tcPr>
          <w:p w:rsidR="007061EB" w:rsidRDefault="007061EB" w:rsidP="00844EFB">
            <w:pPr>
              <w:pStyle w:val="ListParagraph"/>
              <w:ind w:left="0"/>
              <w:rPr>
                <w:rFonts w:ascii="Arial" w:hAnsi="Arial" w:cs="Arial"/>
                <w:sz w:val="24"/>
                <w:szCs w:val="24"/>
              </w:rPr>
            </w:pPr>
            <w:r>
              <w:rPr>
                <w:rFonts w:ascii="Arial" w:hAnsi="Arial" w:cs="Arial"/>
                <w:sz w:val="24"/>
                <w:szCs w:val="24"/>
              </w:rPr>
              <w:t xml:space="preserve">Community Projects – St </w:t>
            </w:r>
            <w:proofErr w:type="spellStart"/>
            <w:r>
              <w:rPr>
                <w:rFonts w:ascii="Arial" w:hAnsi="Arial" w:cs="Arial"/>
                <w:sz w:val="24"/>
                <w:szCs w:val="24"/>
              </w:rPr>
              <w:t>Vigor</w:t>
            </w:r>
            <w:proofErr w:type="spellEnd"/>
            <w:r>
              <w:rPr>
                <w:rFonts w:ascii="Arial" w:hAnsi="Arial" w:cs="Arial"/>
                <w:sz w:val="24"/>
                <w:szCs w:val="24"/>
              </w:rPr>
              <w:t xml:space="preserve"> Way Colden Common outdoor gym</w:t>
            </w:r>
          </w:p>
        </w:tc>
        <w:tc>
          <w:tcPr>
            <w:tcW w:w="0" w:type="auto"/>
          </w:tcPr>
          <w:p w:rsidR="007061EB" w:rsidRDefault="009C099E"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7061EB" w:rsidRDefault="007061EB" w:rsidP="00844EFB">
            <w:pPr>
              <w:pStyle w:val="ListParagraph"/>
              <w:ind w:left="0"/>
              <w:rPr>
                <w:rFonts w:ascii="Arial" w:hAnsi="Arial" w:cs="Arial"/>
                <w:sz w:val="24"/>
                <w:szCs w:val="24"/>
              </w:rPr>
            </w:pPr>
            <w:r>
              <w:rPr>
                <w:rFonts w:ascii="Arial" w:hAnsi="Arial" w:cs="Arial"/>
                <w:sz w:val="24"/>
                <w:szCs w:val="24"/>
              </w:rPr>
              <w:t>£10,000</w:t>
            </w:r>
          </w:p>
        </w:tc>
      </w:tr>
      <w:tr w:rsidR="007061EB" w:rsidTr="00844EFB">
        <w:tc>
          <w:tcPr>
            <w:tcW w:w="0" w:type="auto"/>
          </w:tcPr>
          <w:p w:rsidR="007061EB" w:rsidRDefault="007061EB" w:rsidP="00844EFB">
            <w:pPr>
              <w:pStyle w:val="ListParagraph"/>
              <w:ind w:left="0"/>
              <w:rPr>
                <w:rFonts w:ascii="Arial" w:hAnsi="Arial" w:cs="Arial"/>
                <w:sz w:val="24"/>
                <w:szCs w:val="24"/>
              </w:rPr>
            </w:pPr>
            <w:r>
              <w:rPr>
                <w:rFonts w:ascii="Arial" w:hAnsi="Arial" w:cs="Arial"/>
                <w:sz w:val="24"/>
                <w:szCs w:val="24"/>
              </w:rPr>
              <w:t xml:space="preserve">St </w:t>
            </w:r>
            <w:proofErr w:type="spellStart"/>
            <w:r>
              <w:rPr>
                <w:rFonts w:ascii="Arial" w:hAnsi="Arial" w:cs="Arial"/>
                <w:sz w:val="24"/>
                <w:szCs w:val="24"/>
              </w:rPr>
              <w:t>Swithun;s</w:t>
            </w:r>
            <w:proofErr w:type="spellEnd"/>
            <w:r>
              <w:rPr>
                <w:rFonts w:ascii="Arial" w:hAnsi="Arial" w:cs="Arial"/>
                <w:sz w:val="24"/>
                <w:szCs w:val="24"/>
              </w:rPr>
              <w:t xml:space="preserve"> Church </w:t>
            </w:r>
            <w:proofErr w:type="spellStart"/>
            <w:r>
              <w:rPr>
                <w:rFonts w:ascii="Arial" w:hAnsi="Arial" w:cs="Arial"/>
                <w:sz w:val="24"/>
                <w:szCs w:val="24"/>
              </w:rPr>
              <w:t>Headbourne</w:t>
            </w:r>
            <w:proofErr w:type="spellEnd"/>
            <w:r>
              <w:rPr>
                <w:rFonts w:ascii="Arial" w:hAnsi="Arial" w:cs="Arial"/>
                <w:sz w:val="24"/>
                <w:szCs w:val="24"/>
              </w:rPr>
              <w:t xml:space="preserve"> Worthy car park</w:t>
            </w:r>
          </w:p>
        </w:tc>
        <w:tc>
          <w:tcPr>
            <w:tcW w:w="0" w:type="auto"/>
          </w:tcPr>
          <w:p w:rsidR="007061EB" w:rsidRDefault="009C099E"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7061EB" w:rsidRDefault="007061EB" w:rsidP="00844EFB">
            <w:pPr>
              <w:pStyle w:val="ListParagraph"/>
              <w:ind w:left="0"/>
              <w:rPr>
                <w:rFonts w:ascii="Arial" w:hAnsi="Arial" w:cs="Arial"/>
                <w:sz w:val="24"/>
                <w:szCs w:val="24"/>
              </w:rPr>
            </w:pPr>
            <w:r>
              <w:rPr>
                <w:rFonts w:ascii="Arial" w:hAnsi="Arial" w:cs="Arial"/>
                <w:sz w:val="24"/>
                <w:szCs w:val="24"/>
              </w:rPr>
              <w:t>£7896 (out of £25,000 allocated)</w:t>
            </w:r>
          </w:p>
        </w:tc>
      </w:tr>
      <w:tr w:rsidR="00387CB5" w:rsidTr="00844EFB">
        <w:tc>
          <w:tcPr>
            <w:tcW w:w="0" w:type="auto"/>
          </w:tcPr>
          <w:p w:rsidR="00387CB5" w:rsidRDefault="00387CB5" w:rsidP="00844EFB">
            <w:pPr>
              <w:pStyle w:val="ListParagraph"/>
              <w:ind w:left="0"/>
              <w:rPr>
                <w:rFonts w:ascii="Arial" w:hAnsi="Arial" w:cs="Arial"/>
                <w:sz w:val="24"/>
                <w:szCs w:val="24"/>
              </w:rPr>
            </w:pPr>
            <w:proofErr w:type="spellStart"/>
            <w:r>
              <w:rPr>
                <w:rFonts w:ascii="Arial" w:hAnsi="Arial" w:cs="Arial"/>
                <w:sz w:val="24"/>
                <w:szCs w:val="24"/>
              </w:rPr>
              <w:t>Durngate</w:t>
            </w:r>
            <w:proofErr w:type="spellEnd"/>
            <w:r>
              <w:rPr>
                <w:rFonts w:ascii="Arial" w:hAnsi="Arial" w:cs="Arial"/>
                <w:sz w:val="24"/>
                <w:szCs w:val="24"/>
              </w:rPr>
              <w:t xml:space="preserve"> flood defence scheme</w:t>
            </w:r>
          </w:p>
        </w:tc>
        <w:tc>
          <w:tcPr>
            <w:tcW w:w="0" w:type="auto"/>
          </w:tcPr>
          <w:p w:rsidR="00387CB5" w:rsidRDefault="009C099E"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387CB5" w:rsidRDefault="00AC6A47" w:rsidP="00844EFB">
            <w:pPr>
              <w:pStyle w:val="ListParagraph"/>
              <w:ind w:left="0"/>
              <w:rPr>
                <w:rFonts w:ascii="Arial" w:hAnsi="Arial" w:cs="Arial"/>
                <w:sz w:val="24"/>
                <w:szCs w:val="24"/>
              </w:rPr>
            </w:pPr>
            <w:r>
              <w:rPr>
                <w:rFonts w:ascii="Arial" w:hAnsi="Arial" w:cs="Arial"/>
                <w:sz w:val="24"/>
                <w:szCs w:val="24"/>
              </w:rPr>
              <w:t>£325</w:t>
            </w:r>
            <w:r w:rsidR="00387CB5">
              <w:rPr>
                <w:rFonts w:ascii="Arial" w:hAnsi="Arial" w:cs="Arial"/>
                <w:sz w:val="24"/>
                <w:szCs w:val="24"/>
              </w:rPr>
              <w:t>,000 (out of £622,000 allocated)</w:t>
            </w:r>
          </w:p>
        </w:tc>
      </w:tr>
      <w:tr w:rsidR="00387CB5" w:rsidTr="00844EFB">
        <w:tc>
          <w:tcPr>
            <w:tcW w:w="0" w:type="auto"/>
          </w:tcPr>
          <w:p w:rsidR="00387CB5" w:rsidRDefault="00387CB5" w:rsidP="00844EFB">
            <w:pPr>
              <w:pStyle w:val="ListParagraph"/>
              <w:ind w:left="0"/>
              <w:rPr>
                <w:rFonts w:ascii="Arial" w:hAnsi="Arial" w:cs="Arial"/>
                <w:sz w:val="24"/>
                <w:szCs w:val="24"/>
              </w:rPr>
            </w:pPr>
            <w:r>
              <w:rPr>
                <w:rFonts w:ascii="Arial" w:hAnsi="Arial" w:cs="Arial"/>
                <w:sz w:val="24"/>
                <w:szCs w:val="24"/>
              </w:rPr>
              <w:t>Winchester Wayfinding signs</w:t>
            </w:r>
          </w:p>
        </w:tc>
        <w:tc>
          <w:tcPr>
            <w:tcW w:w="0" w:type="auto"/>
          </w:tcPr>
          <w:p w:rsidR="00387CB5" w:rsidRDefault="009C099E" w:rsidP="00844EFB">
            <w:pPr>
              <w:pStyle w:val="ListParagraph"/>
              <w:ind w:left="0"/>
              <w:rPr>
                <w:rFonts w:ascii="Arial" w:hAnsi="Arial" w:cs="Arial"/>
                <w:sz w:val="24"/>
                <w:szCs w:val="24"/>
              </w:rPr>
            </w:pPr>
            <w:r>
              <w:rPr>
                <w:rFonts w:ascii="Arial" w:hAnsi="Arial" w:cs="Arial"/>
                <w:sz w:val="24"/>
                <w:szCs w:val="24"/>
              </w:rPr>
              <w:t>2020/21</w:t>
            </w:r>
          </w:p>
        </w:tc>
        <w:tc>
          <w:tcPr>
            <w:tcW w:w="0" w:type="auto"/>
          </w:tcPr>
          <w:p w:rsidR="00387CB5" w:rsidRDefault="00387CB5" w:rsidP="00844EFB">
            <w:pPr>
              <w:pStyle w:val="ListParagraph"/>
              <w:ind w:left="0"/>
              <w:rPr>
                <w:rFonts w:ascii="Arial" w:hAnsi="Arial" w:cs="Arial"/>
                <w:sz w:val="24"/>
                <w:szCs w:val="24"/>
              </w:rPr>
            </w:pPr>
            <w:r>
              <w:rPr>
                <w:rFonts w:ascii="Arial" w:hAnsi="Arial" w:cs="Arial"/>
                <w:sz w:val="24"/>
                <w:szCs w:val="24"/>
              </w:rPr>
              <w:t>£50,000</w:t>
            </w:r>
          </w:p>
        </w:tc>
      </w:tr>
      <w:tr w:rsidR="00CF17C0" w:rsidTr="00844EFB">
        <w:tc>
          <w:tcPr>
            <w:tcW w:w="0" w:type="auto"/>
          </w:tcPr>
          <w:p w:rsidR="00844EFB" w:rsidRPr="00CF17C0" w:rsidRDefault="00CF17C0" w:rsidP="00844EFB">
            <w:pPr>
              <w:pStyle w:val="ListParagraph"/>
              <w:ind w:left="0"/>
              <w:rPr>
                <w:rFonts w:ascii="Arial" w:hAnsi="Arial" w:cs="Arial"/>
                <w:b/>
                <w:sz w:val="24"/>
                <w:szCs w:val="24"/>
              </w:rPr>
            </w:pPr>
            <w:r>
              <w:rPr>
                <w:rFonts w:ascii="Arial" w:hAnsi="Arial" w:cs="Arial"/>
                <w:b/>
                <w:sz w:val="24"/>
                <w:szCs w:val="24"/>
              </w:rPr>
              <w:t>TOTAL</w:t>
            </w:r>
          </w:p>
        </w:tc>
        <w:tc>
          <w:tcPr>
            <w:tcW w:w="0" w:type="auto"/>
          </w:tcPr>
          <w:p w:rsidR="00844EFB" w:rsidRDefault="00844EFB" w:rsidP="00844EFB">
            <w:pPr>
              <w:pStyle w:val="ListParagraph"/>
              <w:ind w:left="0"/>
              <w:rPr>
                <w:rFonts w:ascii="Arial" w:hAnsi="Arial" w:cs="Arial"/>
                <w:sz w:val="24"/>
                <w:szCs w:val="24"/>
              </w:rPr>
            </w:pPr>
          </w:p>
        </w:tc>
        <w:tc>
          <w:tcPr>
            <w:tcW w:w="0" w:type="auto"/>
          </w:tcPr>
          <w:p w:rsidR="00844EFB" w:rsidRPr="00CF17C0" w:rsidRDefault="007061EB" w:rsidP="00844EFB">
            <w:pPr>
              <w:pStyle w:val="ListParagraph"/>
              <w:ind w:left="0"/>
              <w:rPr>
                <w:rFonts w:ascii="Arial" w:hAnsi="Arial" w:cs="Arial"/>
                <w:b/>
                <w:sz w:val="24"/>
                <w:szCs w:val="24"/>
              </w:rPr>
            </w:pPr>
            <w:r>
              <w:rPr>
                <w:rFonts w:ascii="Arial" w:hAnsi="Arial" w:cs="Arial"/>
                <w:b/>
                <w:sz w:val="24"/>
                <w:szCs w:val="24"/>
              </w:rPr>
              <w:t>£</w:t>
            </w:r>
            <w:r w:rsidR="00AC6A47">
              <w:rPr>
                <w:rFonts w:ascii="Arial" w:hAnsi="Arial" w:cs="Arial"/>
                <w:b/>
                <w:sz w:val="24"/>
                <w:szCs w:val="24"/>
              </w:rPr>
              <w:t>543</w:t>
            </w:r>
            <w:r w:rsidR="00387CB5">
              <w:rPr>
                <w:rFonts w:ascii="Arial" w:hAnsi="Arial" w:cs="Arial"/>
                <w:b/>
                <w:sz w:val="24"/>
                <w:szCs w:val="24"/>
              </w:rPr>
              <w:t>,577</w:t>
            </w:r>
          </w:p>
        </w:tc>
      </w:tr>
    </w:tbl>
    <w:p w:rsidR="00844EFB" w:rsidRPr="009725BF" w:rsidRDefault="00844EFB" w:rsidP="00844EFB">
      <w:pPr>
        <w:pStyle w:val="ListParagraph"/>
        <w:rPr>
          <w:rFonts w:ascii="Arial" w:hAnsi="Arial" w:cs="Arial"/>
          <w:sz w:val="24"/>
          <w:szCs w:val="24"/>
        </w:rPr>
      </w:pPr>
    </w:p>
    <w:p w:rsidR="00AA5235" w:rsidRDefault="00CF17C0" w:rsidP="000E0144">
      <w:pPr>
        <w:ind w:left="720"/>
        <w:rPr>
          <w:rFonts w:ascii="Arial" w:hAnsi="Arial" w:cs="Arial"/>
          <w:sz w:val="24"/>
          <w:szCs w:val="24"/>
        </w:rPr>
      </w:pPr>
      <w:r>
        <w:rPr>
          <w:rFonts w:ascii="Arial" w:hAnsi="Arial" w:cs="Arial"/>
          <w:sz w:val="24"/>
          <w:szCs w:val="24"/>
        </w:rPr>
        <w:t>ii) The amount of CIL spent repaying borrowed money is £0</w:t>
      </w:r>
    </w:p>
    <w:p w:rsidR="00CF17C0" w:rsidRDefault="00CF17C0" w:rsidP="000E0144">
      <w:pPr>
        <w:ind w:left="720"/>
        <w:rPr>
          <w:rFonts w:ascii="Arial" w:hAnsi="Arial" w:cs="Arial"/>
          <w:sz w:val="24"/>
          <w:szCs w:val="24"/>
        </w:rPr>
      </w:pPr>
      <w:r>
        <w:rPr>
          <w:rFonts w:ascii="Arial" w:hAnsi="Arial" w:cs="Arial"/>
          <w:sz w:val="24"/>
          <w:szCs w:val="24"/>
        </w:rPr>
        <w:t xml:space="preserve">iii) The </w:t>
      </w:r>
      <w:r w:rsidR="00436254">
        <w:rPr>
          <w:rFonts w:ascii="Arial" w:hAnsi="Arial" w:cs="Arial"/>
          <w:sz w:val="24"/>
          <w:szCs w:val="24"/>
        </w:rPr>
        <w:t>amount of CIL collected towards</w:t>
      </w:r>
      <w:r>
        <w:rPr>
          <w:rFonts w:ascii="Arial" w:hAnsi="Arial" w:cs="Arial"/>
          <w:sz w:val="24"/>
          <w:szCs w:val="24"/>
        </w:rPr>
        <w:t xml:space="preserve"> administration </w:t>
      </w:r>
      <w:r w:rsidR="00436254">
        <w:rPr>
          <w:rFonts w:ascii="Arial" w:hAnsi="Arial" w:cs="Arial"/>
          <w:sz w:val="24"/>
          <w:szCs w:val="24"/>
        </w:rPr>
        <w:t xml:space="preserve">expenses </w:t>
      </w:r>
      <w:r>
        <w:rPr>
          <w:rFonts w:ascii="Arial" w:hAnsi="Arial" w:cs="Arial"/>
          <w:sz w:val="24"/>
          <w:szCs w:val="24"/>
        </w:rPr>
        <w:t>was</w:t>
      </w:r>
      <w:r w:rsidR="00712221">
        <w:rPr>
          <w:rFonts w:ascii="Arial" w:hAnsi="Arial" w:cs="Arial"/>
          <w:sz w:val="24"/>
          <w:szCs w:val="24"/>
        </w:rPr>
        <w:t xml:space="preserve"> £185,805.02.</w:t>
      </w:r>
      <w:r w:rsidR="00436254">
        <w:rPr>
          <w:rFonts w:ascii="Arial" w:hAnsi="Arial" w:cs="Arial"/>
          <w:sz w:val="24"/>
          <w:szCs w:val="24"/>
        </w:rPr>
        <w:t xml:space="preserve"> </w:t>
      </w:r>
      <w:r w:rsidR="008140FA">
        <w:rPr>
          <w:rFonts w:ascii="Arial" w:hAnsi="Arial" w:cs="Arial"/>
          <w:sz w:val="24"/>
          <w:szCs w:val="24"/>
        </w:rPr>
        <w:t xml:space="preserve">The City Council allocates up to 5% of CIL receipts to the administration (collection and spending) of CIL. </w:t>
      </w:r>
      <w:r w:rsidR="00436254">
        <w:rPr>
          <w:rFonts w:ascii="Arial" w:hAnsi="Arial" w:cs="Arial"/>
          <w:sz w:val="24"/>
          <w:szCs w:val="24"/>
        </w:rPr>
        <w:t>Any administration expenses not spent during the financial year are absorbed back in to the overall CIL fund.</w:t>
      </w:r>
    </w:p>
    <w:p w:rsidR="00436254" w:rsidRDefault="00436254" w:rsidP="00436254">
      <w:pPr>
        <w:pStyle w:val="ListParagraph"/>
        <w:numPr>
          <w:ilvl w:val="0"/>
          <w:numId w:val="7"/>
        </w:numPr>
        <w:rPr>
          <w:rFonts w:ascii="Arial" w:hAnsi="Arial" w:cs="Arial"/>
          <w:sz w:val="24"/>
          <w:szCs w:val="24"/>
        </w:rPr>
      </w:pPr>
      <w:r>
        <w:rPr>
          <w:rFonts w:ascii="Arial" w:hAnsi="Arial" w:cs="Arial"/>
          <w:sz w:val="24"/>
          <w:szCs w:val="24"/>
        </w:rPr>
        <w:t xml:space="preserve">The amount of CIL allocated during the reporting </w:t>
      </w:r>
      <w:r w:rsidR="009D18B7">
        <w:rPr>
          <w:rFonts w:ascii="Arial" w:hAnsi="Arial" w:cs="Arial"/>
          <w:sz w:val="24"/>
          <w:szCs w:val="24"/>
        </w:rPr>
        <w:t xml:space="preserve">period (whenever collected) and </w:t>
      </w:r>
      <w:r>
        <w:rPr>
          <w:rFonts w:ascii="Arial" w:hAnsi="Arial" w:cs="Arial"/>
          <w:sz w:val="24"/>
          <w:szCs w:val="24"/>
        </w:rPr>
        <w:t>not spent is</w:t>
      </w:r>
      <w:r w:rsidR="00712221">
        <w:rPr>
          <w:rFonts w:ascii="Arial" w:hAnsi="Arial" w:cs="Arial"/>
          <w:sz w:val="24"/>
          <w:szCs w:val="24"/>
        </w:rPr>
        <w:t xml:space="preserve"> £679,000</w:t>
      </w:r>
      <w:r w:rsidR="002C2A07">
        <w:rPr>
          <w:rFonts w:ascii="Arial" w:hAnsi="Arial" w:cs="Arial"/>
          <w:sz w:val="24"/>
          <w:szCs w:val="24"/>
        </w:rPr>
        <w:t>.</w:t>
      </w:r>
    </w:p>
    <w:p w:rsidR="00436254" w:rsidRDefault="00436254" w:rsidP="00436254">
      <w:pPr>
        <w:pStyle w:val="ListParagraph"/>
        <w:rPr>
          <w:rFonts w:ascii="Arial" w:hAnsi="Arial" w:cs="Arial"/>
          <w:sz w:val="24"/>
          <w:szCs w:val="24"/>
        </w:rPr>
      </w:pPr>
    </w:p>
    <w:p w:rsidR="00436254" w:rsidRPr="00B07EA4" w:rsidRDefault="00436254" w:rsidP="00B07EA4">
      <w:pPr>
        <w:pStyle w:val="ListParagraph"/>
        <w:rPr>
          <w:rFonts w:ascii="Arial" w:hAnsi="Arial" w:cs="Arial"/>
          <w:sz w:val="24"/>
          <w:szCs w:val="24"/>
        </w:rPr>
      </w:pPr>
      <w:r>
        <w:rPr>
          <w:rFonts w:ascii="Arial" w:hAnsi="Arial" w:cs="Arial"/>
          <w:sz w:val="24"/>
          <w:szCs w:val="24"/>
        </w:rPr>
        <w:t>Table 4 – CIL allocated during the reporting per</w:t>
      </w:r>
      <w:r w:rsidRPr="00436254">
        <w:rPr>
          <w:rFonts w:ascii="Arial" w:hAnsi="Arial" w:cs="Arial"/>
          <w:sz w:val="24"/>
          <w:szCs w:val="24"/>
        </w:rPr>
        <w:t>iod but not spent</w:t>
      </w:r>
      <w:r w:rsidR="000554A5">
        <w:rPr>
          <w:rFonts w:ascii="Arial" w:hAnsi="Arial" w:cs="Arial"/>
          <w:sz w:val="24"/>
          <w:szCs w:val="24"/>
        </w:rPr>
        <w:t xml:space="preserve"> during </w:t>
      </w:r>
      <w:r w:rsidR="009D18B7">
        <w:rPr>
          <w:rFonts w:ascii="Arial" w:hAnsi="Arial" w:cs="Arial"/>
          <w:sz w:val="24"/>
          <w:szCs w:val="24"/>
        </w:rPr>
        <w:t xml:space="preserve">the </w:t>
      </w:r>
      <w:r w:rsidR="000554A5">
        <w:rPr>
          <w:rFonts w:ascii="Arial" w:hAnsi="Arial" w:cs="Arial"/>
          <w:sz w:val="24"/>
          <w:szCs w:val="24"/>
        </w:rPr>
        <w:t>reporting period</w:t>
      </w:r>
    </w:p>
    <w:tbl>
      <w:tblPr>
        <w:tblStyle w:val="TableGrid"/>
        <w:tblW w:w="0" w:type="auto"/>
        <w:tblInd w:w="720" w:type="dxa"/>
        <w:tblLook w:val="04A0" w:firstRow="1" w:lastRow="0" w:firstColumn="1" w:lastColumn="0" w:noHBand="0" w:noVBand="1"/>
      </w:tblPr>
      <w:tblGrid>
        <w:gridCol w:w="4156"/>
        <w:gridCol w:w="1607"/>
        <w:gridCol w:w="2533"/>
      </w:tblGrid>
      <w:tr w:rsidR="0082102D" w:rsidTr="000554A5">
        <w:tc>
          <w:tcPr>
            <w:tcW w:w="0" w:type="auto"/>
          </w:tcPr>
          <w:p w:rsidR="000554A5" w:rsidRPr="000554A5" w:rsidRDefault="000554A5" w:rsidP="00436254">
            <w:pPr>
              <w:pStyle w:val="ListParagraph"/>
              <w:ind w:left="0"/>
              <w:rPr>
                <w:rFonts w:ascii="Arial" w:hAnsi="Arial" w:cs="Arial"/>
                <w:b/>
                <w:sz w:val="24"/>
                <w:szCs w:val="24"/>
              </w:rPr>
            </w:pPr>
            <w:r>
              <w:rPr>
                <w:rFonts w:ascii="Arial" w:hAnsi="Arial" w:cs="Arial"/>
                <w:b/>
                <w:sz w:val="24"/>
                <w:szCs w:val="24"/>
              </w:rPr>
              <w:t>Scheme</w:t>
            </w:r>
          </w:p>
        </w:tc>
        <w:tc>
          <w:tcPr>
            <w:tcW w:w="0" w:type="auto"/>
          </w:tcPr>
          <w:p w:rsidR="000554A5" w:rsidRPr="000554A5" w:rsidRDefault="000554A5" w:rsidP="00436254">
            <w:pPr>
              <w:pStyle w:val="ListParagraph"/>
              <w:ind w:left="0"/>
              <w:rPr>
                <w:rFonts w:ascii="Arial" w:hAnsi="Arial" w:cs="Arial"/>
                <w:b/>
                <w:sz w:val="24"/>
                <w:szCs w:val="24"/>
              </w:rPr>
            </w:pPr>
            <w:r>
              <w:rPr>
                <w:rFonts w:ascii="Arial" w:hAnsi="Arial" w:cs="Arial"/>
                <w:b/>
                <w:sz w:val="24"/>
                <w:szCs w:val="24"/>
              </w:rPr>
              <w:t>Date Allocated</w:t>
            </w:r>
          </w:p>
        </w:tc>
        <w:tc>
          <w:tcPr>
            <w:tcW w:w="0" w:type="auto"/>
          </w:tcPr>
          <w:p w:rsidR="000554A5" w:rsidRPr="000554A5" w:rsidRDefault="000554A5" w:rsidP="00436254">
            <w:pPr>
              <w:pStyle w:val="ListParagraph"/>
              <w:ind w:left="0"/>
              <w:rPr>
                <w:rFonts w:ascii="Arial" w:hAnsi="Arial" w:cs="Arial"/>
                <w:b/>
                <w:sz w:val="24"/>
                <w:szCs w:val="24"/>
              </w:rPr>
            </w:pPr>
            <w:r>
              <w:rPr>
                <w:rFonts w:ascii="Arial" w:hAnsi="Arial" w:cs="Arial"/>
                <w:b/>
                <w:sz w:val="24"/>
                <w:szCs w:val="24"/>
              </w:rPr>
              <w:t>Funding Allocated</w:t>
            </w:r>
          </w:p>
        </w:tc>
      </w:tr>
      <w:tr w:rsidR="0082102D" w:rsidTr="000554A5">
        <w:tc>
          <w:tcPr>
            <w:tcW w:w="0" w:type="auto"/>
          </w:tcPr>
          <w:p w:rsidR="000554A5" w:rsidRDefault="006E63D2" w:rsidP="00436254">
            <w:pPr>
              <w:pStyle w:val="ListParagraph"/>
              <w:ind w:left="0"/>
              <w:rPr>
                <w:rFonts w:ascii="Arial" w:hAnsi="Arial" w:cs="Arial"/>
                <w:sz w:val="24"/>
                <w:szCs w:val="24"/>
              </w:rPr>
            </w:pPr>
            <w:r>
              <w:rPr>
                <w:rFonts w:ascii="Arial" w:hAnsi="Arial" w:cs="Arial"/>
                <w:sz w:val="24"/>
                <w:szCs w:val="24"/>
              </w:rPr>
              <w:t>Bishops Waltham footpath/cycle link</w:t>
            </w:r>
          </w:p>
        </w:tc>
        <w:tc>
          <w:tcPr>
            <w:tcW w:w="0" w:type="auto"/>
          </w:tcPr>
          <w:p w:rsidR="000554A5" w:rsidRDefault="00951562" w:rsidP="00436254">
            <w:pPr>
              <w:pStyle w:val="ListParagraph"/>
              <w:ind w:left="0"/>
              <w:rPr>
                <w:rFonts w:ascii="Arial" w:hAnsi="Arial" w:cs="Arial"/>
                <w:sz w:val="24"/>
                <w:szCs w:val="24"/>
              </w:rPr>
            </w:pPr>
            <w:r>
              <w:rPr>
                <w:rFonts w:ascii="Arial" w:hAnsi="Arial" w:cs="Arial"/>
                <w:sz w:val="24"/>
                <w:szCs w:val="24"/>
              </w:rPr>
              <w:t>21/10/2020</w:t>
            </w:r>
          </w:p>
        </w:tc>
        <w:tc>
          <w:tcPr>
            <w:tcW w:w="0" w:type="auto"/>
          </w:tcPr>
          <w:p w:rsidR="000554A5" w:rsidRDefault="00951562" w:rsidP="00436254">
            <w:pPr>
              <w:pStyle w:val="ListParagraph"/>
              <w:ind w:left="0"/>
              <w:rPr>
                <w:rFonts w:ascii="Arial" w:hAnsi="Arial" w:cs="Arial"/>
                <w:sz w:val="24"/>
                <w:szCs w:val="24"/>
              </w:rPr>
            </w:pPr>
            <w:r>
              <w:rPr>
                <w:rFonts w:ascii="Arial" w:hAnsi="Arial" w:cs="Arial"/>
                <w:sz w:val="24"/>
                <w:szCs w:val="24"/>
              </w:rPr>
              <w:t xml:space="preserve">£ </w:t>
            </w:r>
            <w:r w:rsidR="006E63D2">
              <w:rPr>
                <w:rFonts w:ascii="Arial" w:hAnsi="Arial" w:cs="Arial"/>
                <w:sz w:val="24"/>
                <w:szCs w:val="24"/>
              </w:rPr>
              <w:t xml:space="preserve">  50,000</w:t>
            </w:r>
            <w:r>
              <w:rPr>
                <w:rFonts w:ascii="Arial" w:hAnsi="Arial" w:cs="Arial"/>
                <w:sz w:val="24"/>
                <w:szCs w:val="24"/>
              </w:rPr>
              <w:t xml:space="preserve"> </w:t>
            </w:r>
          </w:p>
        </w:tc>
      </w:tr>
      <w:tr w:rsidR="0082102D" w:rsidTr="000554A5">
        <w:tc>
          <w:tcPr>
            <w:tcW w:w="0" w:type="auto"/>
          </w:tcPr>
          <w:p w:rsidR="000554A5" w:rsidRDefault="006E63D2" w:rsidP="00436254">
            <w:pPr>
              <w:pStyle w:val="ListParagraph"/>
              <w:ind w:left="0"/>
              <w:rPr>
                <w:rFonts w:ascii="Arial" w:hAnsi="Arial" w:cs="Arial"/>
                <w:sz w:val="24"/>
                <w:szCs w:val="24"/>
              </w:rPr>
            </w:pPr>
            <w:r>
              <w:rPr>
                <w:rFonts w:ascii="Arial" w:hAnsi="Arial" w:cs="Arial"/>
                <w:sz w:val="24"/>
                <w:szCs w:val="24"/>
              </w:rPr>
              <w:t xml:space="preserve">Community Infrastructure Projects </w:t>
            </w:r>
            <w:r w:rsidR="005761DF">
              <w:rPr>
                <w:rFonts w:ascii="Arial" w:hAnsi="Arial" w:cs="Arial"/>
                <w:sz w:val="24"/>
                <w:szCs w:val="24"/>
              </w:rPr>
              <w:t xml:space="preserve">third round of bids </w:t>
            </w:r>
            <w:r>
              <w:rPr>
                <w:rFonts w:ascii="Arial" w:hAnsi="Arial" w:cs="Arial"/>
                <w:sz w:val="24"/>
                <w:szCs w:val="24"/>
              </w:rPr>
              <w:t>(21/22)</w:t>
            </w:r>
          </w:p>
        </w:tc>
        <w:tc>
          <w:tcPr>
            <w:tcW w:w="0" w:type="auto"/>
          </w:tcPr>
          <w:p w:rsidR="000554A5" w:rsidRDefault="00951562" w:rsidP="00436254">
            <w:pPr>
              <w:pStyle w:val="ListParagraph"/>
              <w:ind w:left="0"/>
              <w:rPr>
                <w:rFonts w:ascii="Arial" w:hAnsi="Arial" w:cs="Arial"/>
                <w:sz w:val="24"/>
                <w:szCs w:val="24"/>
              </w:rPr>
            </w:pPr>
            <w:r>
              <w:rPr>
                <w:rFonts w:ascii="Arial" w:hAnsi="Arial" w:cs="Arial"/>
                <w:sz w:val="24"/>
                <w:szCs w:val="24"/>
              </w:rPr>
              <w:t>21/10/2020</w:t>
            </w:r>
          </w:p>
        </w:tc>
        <w:tc>
          <w:tcPr>
            <w:tcW w:w="0" w:type="auto"/>
          </w:tcPr>
          <w:p w:rsidR="000554A5" w:rsidRDefault="00951562" w:rsidP="00436254">
            <w:pPr>
              <w:pStyle w:val="ListParagraph"/>
              <w:ind w:left="0"/>
              <w:rPr>
                <w:rFonts w:ascii="Arial" w:hAnsi="Arial" w:cs="Arial"/>
                <w:sz w:val="24"/>
                <w:szCs w:val="24"/>
              </w:rPr>
            </w:pPr>
            <w:r>
              <w:rPr>
                <w:rFonts w:ascii="Arial" w:hAnsi="Arial" w:cs="Arial"/>
                <w:sz w:val="24"/>
                <w:szCs w:val="24"/>
              </w:rPr>
              <w:t xml:space="preserve">£ </w:t>
            </w:r>
            <w:r w:rsidR="006E63D2">
              <w:rPr>
                <w:rFonts w:ascii="Arial" w:hAnsi="Arial" w:cs="Arial"/>
                <w:sz w:val="24"/>
                <w:szCs w:val="24"/>
              </w:rPr>
              <w:t>250,000</w:t>
            </w:r>
          </w:p>
        </w:tc>
      </w:tr>
      <w:tr w:rsidR="0082102D" w:rsidTr="000554A5">
        <w:tc>
          <w:tcPr>
            <w:tcW w:w="0" w:type="auto"/>
          </w:tcPr>
          <w:p w:rsidR="00C657B7" w:rsidRDefault="00E27A24" w:rsidP="00436254">
            <w:pPr>
              <w:pStyle w:val="ListParagraph"/>
              <w:ind w:left="0"/>
              <w:rPr>
                <w:rFonts w:ascii="Arial" w:hAnsi="Arial" w:cs="Arial"/>
                <w:sz w:val="24"/>
                <w:szCs w:val="24"/>
              </w:rPr>
            </w:pPr>
            <w:r>
              <w:rPr>
                <w:rFonts w:ascii="Arial" w:hAnsi="Arial" w:cs="Arial"/>
                <w:sz w:val="24"/>
                <w:szCs w:val="24"/>
              </w:rPr>
              <w:t>Community Schemes</w:t>
            </w:r>
          </w:p>
        </w:tc>
        <w:tc>
          <w:tcPr>
            <w:tcW w:w="0" w:type="auto"/>
          </w:tcPr>
          <w:p w:rsidR="00C657B7" w:rsidRDefault="00C657B7" w:rsidP="00436254">
            <w:pPr>
              <w:pStyle w:val="ListParagraph"/>
              <w:ind w:left="0"/>
              <w:rPr>
                <w:rFonts w:ascii="Arial" w:hAnsi="Arial" w:cs="Arial"/>
                <w:sz w:val="24"/>
                <w:szCs w:val="24"/>
              </w:rPr>
            </w:pPr>
          </w:p>
        </w:tc>
        <w:tc>
          <w:tcPr>
            <w:tcW w:w="0" w:type="auto"/>
          </w:tcPr>
          <w:p w:rsidR="00C657B7" w:rsidRDefault="00C657B7" w:rsidP="00436254">
            <w:pPr>
              <w:pStyle w:val="ListParagraph"/>
              <w:ind w:left="0"/>
              <w:rPr>
                <w:rFonts w:ascii="Arial" w:hAnsi="Arial" w:cs="Arial"/>
                <w:sz w:val="24"/>
                <w:szCs w:val="24"/>
              </w:rPr>
            </w:pPr>
          </w:p>
        </w:tc>
      </w:tr>
      <w:tr w:rsidR="0082102D" w:rsidTr="000554A5">
        <w:tc>
          <w:tcPr>
            <w:tcW w:w="0" w:type="auto"/>
          </w:tcPr>
          <w:p w:rsidR="000554A5" w:rsidRDefault="00951562" w:rsidP="000554A5">
            <w:pPr>
              <w:pStyle w:val="ListParagraph"/>
              <w:numPr>
                <w:ilvl w:val="0"/>
                <w:numId w:val="9"/>
              </w:numPr>
              <w:rPr>
                <w:rFonts w:ascii="Arial" w:hAnsi="Arial" w:cs="Arial"/>
                <w:sz w:val="24"/>
                <w:szCs w:val="24"/>
              </w:rPr>
            </w:pPr>
            <w:r>
              <w:rPr>
                <w:rFonts w:ascii="Arial" w:hAnsi="Arial" w:cs="Arial"/>
                <w:sz w:val="24"/>
                <w:szCs w:val="24"/>
              </w:rPr>
              <w:t>Badger Farm Community Centre kitchen upgrade</w:t>
            </w:r>
          </w:p>
        </w:tc>
        <w:tc>
          <w:tcPr>
            <w:tcW w:w="0" w:type="auto"/>
          </w:tcPr>
          <w:p w:rsidR="000554A5" w:rsidRDefault="00951562" w:rsidP="00436254">
            <w:pPr>
              <w:pStyle w:val="ListParagraph"/>
              <w:ind w:left="0"/>
              <w:rPr>
                <w:rFonts w:ascii="Arial" w:hAnsi="Arial" w:cs="Arial"/>
                <w:sz w:val="24"/>
                <w:szCs w:val="24"/>
              </w:rPr>
            </w:pPr>
            <w:r>
              <w:rPr>
                <w:rFonts w:ascii="Arial" w:hAnsi="Arial" w:cs="Arial"/>
                <w:sz w:val="24"/>
                <w:szCs w:val="24"/>
              </w:rPr>
              <w:t>21/10/2020</w:t>
            </w:r>
          </w:p>
        </w:tc>
        <w:tc>
          <w:tcPr>
            <w:tcW w:w="0" w:type="auto"/>
          </w:tcPr>
          <w:p w:rsidR="000554A5" w:rsidRDefault="000554A5" w:rsidP="00436254">
            <w:pPr>
              <w:pStyle w:val="ListParagraph"/>
              <w:ind w:left="0"/>
              <w:rPr>
                <w:rFonts w:ascii="Arial" w:hAnsi="Arial" w:cs="Arial"/>
                <w:sz w:val="24"/>
                <w:szCs w:val="24"/>
              </w:rPr>
            </w:pPr>
            <w:r>
              <w:rPr>
                <w:rFonts w:ascii="Arial" w:hAnsi="Arial" w:cs="Arial"/>
                <w:sz w:val="24"/>
                <w:szCs w:val="24"/>
              </w:rPr>
              <w:t xml:space="preserve">£ </w:t>
            </w:r>
            <w:r w:rsidR="00C657B7">
              <w:rPr>
                <w:rFonts w:ascii="Arial" w:hAnsi="Arial" w:cs="Arial"/>
                <w:sz w:val="24"/>
                <w:szCs w:val="24"/>
              </w:rPr>
              <w:t xml:space="preserve"> </w:t>
            </w:r>
            <w:r w:rsidR="00951562">
              <w:rPr>
                <w:rFonts w:ascii="Arial" w:hAnsi="Arial" w:cs="Arial"/>
                <w:sz w:val="24"/>
                <w:szCs w:val="24"/>
              </w:rPr>
              <w:t xml:space="preserve"> 34,500</w:t>
            </w:r>
          </w:p>
          <w:p w:rsidR="001A0289" w:rsidRDefault="001A0289" w:rsidP="00436254">
            <w:pPr>
              <w:pStyle w:val="ListParagraph"/>
              <w:ind w:left="0"/>
              <w:rPr>
                <w:rFonts w:ascii="Arial" w:hAnsi="Arial" w:cs="Arial"/>
                <w:sz w:val="24"/>
                <w:szCs w:val="24"/>
              </w:rPr>
            </w:pPr>
          </w:p>
        </w:tc>
      </w:tr>
      <w:tr w:rsidR="0082102D" w:rsidTr="000554A5">
        <w:tc>
          <w:tcPr>
            <w:tcW w:w="0" w:type="auto"/>
          </w:tcPr>
          <w:p w:rsidR="000554A5" w:rsidRDefault="00951562" w:rsidP="00C81574">
            <w:pPr>
              <w:pStyle w:val="ListParagraph"/>
              <w:numPr>
                <w:ilvl w:val="0"/>
                <w:numId w:val="9"/>
              </w:numPr>
              <w:rPr>
                <w:rFonts w:ascii="Arial" w:hAnsi="Arial" w:cs="Arial"/>
                <w:sz w:val="24"/>
                <w:szCs w:val="24"/>
              </w:rPr>
            </w:pPr>
            <w:r>
              <w:rPr>
                <w:rFonts w:ascii="Arial" w:hAnsi="Arial" w:cs="Arial"/>
                <w:sz w:val="24"/>
                <w:szCs w:val="24"/>
              </w:rPr>
              <w:t>Colden Common Recreation Ground pavilion</w:t>
            </w:r>
          </w:p>
        </w:tc>
        <w:tc>
          <w:tcPr>
            <w:tcW w:w="0" w:type="auto"/>
          </w:tcPr>
          <w:p w:rsidR="000554A5" w:rsidRDefault="00951562" w:rsidP="00436254">
            <w:pPr>
              <w:pStyle w:val="ListParagraph"/>
              <w:ind w:left="0"/>
              <w:rPr>
                <w:rFonts w:ascii="Arial" w:hAnsi="Arial" w:cs="Arial"/>
                <w:sz w:val="24"/>
                <w:szCs w:val="24"/>
              </w:rPr>
            </w:pPr>
            <w:r>
              <w:rPr>
                <w:rFonts w:ascii="Arial" w:hAnsi="Arial" w:cs="Arial"/>
                <w:sz w:val="24"/>
                <w:szCs w:val="24"/>
              </w:rPr>
              <w:t>21/10/2020</w:t>
            </w:r>
          </w:p>
        </w:tc>
        <w:tc>
          <w:tcPr>
            <w:tcW w:w="0" w:type="auto"/>
          </w:tcPr>
          <w:p w:rsidR="000554A5" w:rsidRDefault="00C81574" w:rsidP="00436254">
            <w:pPr>
              <w:pStyle w:val="ListParagraph"/>
              <w:ind w:left="0"/>
              <w:rPr>
                <w:rFonts w:ascii="Arial" w:hAnsi="Arial" w:cs="Arial"/>
                <w:sz w:val="24"/>
                <w:szCs w:val="24"/>
              </w:rPr>
            </w:pPr>
            <w:r>
              <w:rPr>
                <w:rFonts w:ascii="Arial" w:hAnsi="Arial" w:cs="Arial"/>
                <w:sz w:val="24"/>
                <w:szCs w:val="24"/>
              </w:rPr>
              <w:t xml:space="preserve">£   </w:t>
            </w:r>
            <w:r w:rsidR="00C657B7">
              <w:rPr>
                <w:rFonts w:ascii="Arial" w:hAnsi="Arial" w:cs="Arial"/>
                <w:sz w:val="24"/>
                <w:szCs w:val="24"/>
              </w:rPr>
              <w:t xml:space="preserve"> </w:t>
            </w:r>
            <w:r w:rsidR="00951562">
              <w:rPr>
                <w:rFonts w:ascii="Arial" w:hAnsi="Arial" w:cs="Arial"/>
                <w:sz w:val="24"/>
                <w:szCs w:val="24"/>
              </w:rPr>
              <w:t>90,000</w:t>
            </w:r>
          </w:p>
        </w:tc>
      </w:tr>
      <w:tr w:rsidR="0082102D" w:rsidTr="000554A5">
        <w:tc>
          <w:tcPr>
            <w:tcW w:w="0" w:type="auto"/>
          </w:tcPr>
          <w:p w:rsidR="000554A5" w:rsidRDefault="006E63D2" w:rsidP="00C81574">
            <w:pPr>
              <w:pStyle w:val="ListParagraph"/>
              <w:numPr>
                <w:ilvl w:val="0"/>
                <w:numId w:val="9"/>
              </w:numPr>
              <w:rPr>
                <w:rFonts w:ascii="Arial" w:hAnsi="Arial" w:cs="Arial"/>
                <w:sz w:val="24"/>
                <w:szCs w:val="24"/>
              </w:rPr>
            </w:pPr>
            <w:proofErr w:type="spellStart"/>
            <w:r>
              <w:rPr>
                <w:rFonts w:ascii="Arial" w:hAnsi="Arial" w:cs="Arial"/>
                <w:sz w:val="24"/>
                <w:szCs w:val="24"/>
              </w:rPr>
              <w:t>Denmead</w:t>
            </w:r>
            <w:proofErr w:type="spellEnd"/>
            <w:r>
              <w:rPr>
                <w:rFonts w:ascii="Arial" w:hAnsi="Arial" w:cs="Arial"/>
                <w:sz w:val="24"/>
                <w:szCs w:val="24"/>
              </w:rPr>
              <w:t>, George V Playing field MUGA</w:t>
            </w:r>
          </w:p>
        </w:tc>
        <w:tc>
          <w:tcPr>
            <w:tcW w:w="0" w:type="auto"/>
          </w:tcPr>
          <w:p w:rsidR="000554A5" w:rsidRDefault="00951562" w:rsidP="00436254">
            <w:pPr>
              <w:pStyle w:val="ListParagraph"/>
              <w:ind w:left="0"/>
              <w:rPr>
                <w:rFonts w:ascii="Arial" w:hAnsi="Arial" w:cs="Arial"/>
                <w:sz w:val="24"/>
                <w:szCs w:val="24"/>
              </w:rPr>
            </w:pPr>
            <w:r>
              <w:rPr>
                <w:rFonts w:ascii="Arial" w:hAnsi="Arial" w:cs="Arial"/>
                <w:sz w:val="24"/>
                <w:szCs w:val="24"/>
              </w:rPr>
              <w:t>21/10/2020</w:t>
            </w:r>
          </w:p>
        </w:tc>
        <w:tc>
          <w:tcPr>
            <w:tcW w:w="0" w:type="auto"/>
          </w:tcPr>
          <w:p w:rsidR="000554A5" w:rsidRDefault="00C81574" w:rsidP="00436254">
            <w:pPr>
              <w:pStyle w:val="ListParagraph"/>
              <w:ind w:left="0"/>
              <w:rPr>
                <w:rFonts w:ascii="Arial" w:hAnsi="Arial" w:cs="Arial"/>
                <w:sz w:val="24"/>
                <w:szCs w:val="24"/>
              </w:rPr>
            </w:pPr>
            <w:r>
              <w:rPr>
                <w:rFonts w:ascii="Arial" w:hAnsi="Arial" w:cs="Arial"/>
                <w:sz w:val="24"/>
                <w:szCs w:val="24"/>
              </w:rPr>
              <w:t xml:space="preserve">£  </w:t>
            </w:r>
            <w:r w:rsidR="00C657B7">
              <w:rPr>
                <w:rFonts w:ascii="Arial" w:hAnsi="Arial" w:cs="Arial"/>
                <w:sz w:val="24"/>
                <w:szCs w:val="24"/>
              </w:rPr>
              <w:t xml:space="preserve"> </w:t>
            </w:r>
            <w:r w:rsidR="00951562">
              <w:rPr>
                <w:rFonts w:ascii="Arial" w:hAnsi="Arial" w:cs="Arial"/>
                <w:sz w:val="24"/>
                <w:szCs w:val="24"/>
              </w:rPr>
              <w:t xml:space="preserve"> </w:t>
            </w:r>
            <w:r w:rsidR="006E63D2">
              <w:rPr>
                <w:rFonts w:ascii="Arial" w:hAnsi="Arial" w:cs="Arial"/>
                <w:sz w:val="24"/>
                <w:szCs w:val="24"/>
              </w:rPr>
              <w:t>64,500</w:t>
            </w:r>
          </w:p>
        </w:tc>
      </w:tr>
      <w:tr w:rsidR="0082102D" w:rsidTr="000554A5">
        <w:tc>
          <w:tcPr>
            <w:tcW w:w="0" w:type="auto"/>
          </w:tcPr>
          <w:p w:rsidR="000554A5" w:rsidRDefault="006E63D2" w:rsidP="00C81574">
            <w:pPr>
              <w:pStyle w:val="ListParagraph"/>
              <w:numPr>
                <w:ilvl w:val="0"/>
                <w:numId w:val="9"/>
              </w:numPr>
              <w:rPr>
                <w:rFonts w:ascii="Arial" w:hAnsi="Arial" w:cs="Arial"/>
                <w:sz w:val="24"/>
                <w:szCs w:val="24"/>
              </w:rPr>
            </w:pPr>
            <w:r>
              <w:rPr>
                <w:rFonts w:ascii="Arial" w:hAnsi="Arial" w:cs="Arial"/>
                <w:sz w:val="24"/>
                <w:szCs w:val="24"/>
              </w:rPr>
              <w:t xml:space="preserve">St </w:t>
            </w:r>
            <w:proofErr w:type="spellStart"/>
            <w:r>
              <w:rPr>
                <w:rFonts w:ascii="Arial" w:hAnsi="Arial" w:cs="Arial"/>
                <w:sz w:val="24"/>
                <w:szCs w:val="24"/>
              </w:rPr>
              <w:t>Swithun’s</w:t>
            </w:r>
            <w:proofErr w:type="spellEnd"/>
            <w:r>
              <w:rPr>
                <w:rFonts w:ascii="Arial" w:hAnsi="Arial" w:cs="Arial"/>
                <w:sz w:val="24"/>
                <w:szCs w:val="24"/>
              </w:rPr>
              <w:t xml:space="preserve"> Church, </w:t>
            </w:r>
            <w:proofErr w:type="spellStart"/>
            <w:r>
              <w:rPr>
                <w:rFonts w:ascii="Arial" w:hAnsi="Arial" w:cs="Arial"/>
                <w:sz w:val="24"/>
                <w:szCs w:val="24"/>
              </w:rPr>
              <w:t>Headbourne</w:t>
            </w:r>
            <w:proofErr w:type="spellEnd"/>
            <w:r>
              <w:rPr>
                <w:rFonts w:ascii="Arial" w:hAnsi="Arial" w:cs="Arial"/>
                <w:sz w:val="24"/>
                <w:szCs w:val="24"/>
              </w:rPr>
              <w:t xml:space="preserve"> Worthy car park</w:t>
            </w:r>
          </w:p>
        </w:tc>
        <w:tc>
          <w:tcPr>
            <w:tcW w:w="0" w:type="auto"/>
          </w:tcPr>
          <w:p w:rsidR="000554A5" w:rsidRDefault="006E63D2" w:rsidP="00436254">
            <w:pPr>
              <w:pStyle w:val="ListParagraph"/>
              <w:ind w:left="0"/>
              <w:rPr>
                <w:rFonts w:ascii="Arial" w:hAnsi="Arial" w:cs="Arial"/>
                <w:sz w:val="24"/>
                <w:szCs w:val="24"/>
              </w:rPr>
            </w:pPr>
            <w:r>
              <w:rPr>
                <w:rFonts w:ascii="Arial" w:hAnsi="Arial" w:cs="Arial"/>
                <w:sz w:val="24"/>
                <w:szCs w:val="24"/>
              </w:rPr>
              <w:t>2/10/2020</w:t>
            </w:r>
          </w:p>
        </w:tc>
        <w:tc>
          <w:tcPr>
            <w:tcW w:w="0" w:type="auto"/>
          </w:tcPr>
          <w:p w:rsidR="000554A5" w:rsidRDefault="00C81574" w:rsidP="00436254">
            <w:pPr>
              <w:pStyle w:val="ListParagraph"/>
              <w:ind w:left="0"/>
              <w:rPr>
                <w:rFonts w:ascii="Arial" w:hAnsi="Arial" w:cs="Arial"/>
                <w:sz w:val="24"/>
                <w:szCs w:val="24"/>
              </w:rPr>
            </w:pPr>
            <w:r>
              <w:rPr>
                <w:rFonts w:ascii="Arial" w:hAnsi="Arial" w:cs="Arial"/>
                <w:sz w:val="24"/>
                <w:szCs w:val="24"/>
              </w:rPr>
              <w:t xml:space="preserve">£   </w:t>
            </w:r>
            <w:r w:rsidR="00C657B7">
              <w:rPr>
                <w:rFonts w:ascii="Arial" w:hAnsi="Arial" w:cs="Arial"/>
                <w:sz w:val="24"/>
                <w:szCs w:val="24"/>
              </w:rPr>
              <w:t xml:space="preserve"> </w:t>
            </w:r>
            <w:r w:rsidR="0082102D">
              <w:rPr>
                <w:rFonts w:ascii="Arial" w:hAnsi="Arial" w:cs="Arial"/>
                <w:sz w:val="24"/>
                <w:szCs w:val="24"/>
              </w:rPr>
              <w:t>25,000 (of which £7896 was spent)</w:t>
            </w:r>
          </w:p>
        </w:tc>
      </w:tr>
      <w:tr w:rsidR="0082102D" w:rsidTr="000554A5">
        <w:tc>
          <w:tcPr>
            <w:tcW w:w="0" w:type="auto"/>
          </w:tcPr>
          <w:p w:rsidR="000554A5" w:rsidRDefault="006E63D2" w:rsidP="00C81574">
            <w:pPr>
              <w:pStyle w:val="ListParagraph"/>
              <w:numPr>
                <w:ilvl w:val="0"/>
                <w:numId w:val="9"/>
              </w:numPr>
              <w:rPr>
                <w:rFonts w:ascii="Arial" w:hAnsi="Arial" w:cs="Arial"/>
                <w:sz w:val="24"/>
                <w:szCs w:val="24"/>
              </w:rPr>
            </w:pPr>
            <w:r>
              <w:rPr>
                <w:rFonts w:ascii="Arial" w:hAnsi="Arial" w:cs="Arial"/>
                <w:sz w:val="24"/>
                <w:szCs w:val="24"/>
              </w:rPr>
              <w:t>New Alresford West Street pedestrian improvements</w:t>
            </w:r>
          </w:p>
        </w:tc>
        <w:tc>
          <w:tcPr>
            <w:tcW w:w="0" w:type="auto"/>
          </w:tcPr>
          <w:p w:rsidR="000554A5" w:rsidRDefault="006E63D2" w:rsidP="00436254">
            <w:pPr>
              <w:pStyle w:val="ListParagraph"/>
              <w:ind w:left="0"/>
              <w:rPr>
                <w:rFonts w:ascii="Arial" w:hAnsi="Arial" w:cs="Arial"/>
                <w:sz w:val="24"/>
                <w:szCs w:val="24"/>
              </w:rPr>
            </w:pPr>
            <w:r>
              <w:rPr>
                <w:rFonts w:ascii="Arial" w:hAnsi="Arial" w:cs="Arial"/>
                <w:sz w:val="24"/>
                <w:szCs w:val="24"/>
              </w:rPr>
              <w:t>21/10/2020</w:t>
            </w:r>
          </w:p>
        </w:tc>
        <w:tc>
          <w:tcPr>
            <w:tcW w:w="0" w:type="auto"/>
          </w:tcPr>
          <w:p w:rsidR="000554A5" w:rsidRDefault="00C81574" w:rsidP="00436254">
            <w:pPr>
              <w:pStyle w:val="ListParagraph"/>
              <w:ind w:left="0"/>
              <w:rPr>
                <w:rFonts w:ascii="Arial" w:hAnsi="Arial" w:cs="Arial"/>
                <w:sz w:val="24"/>
                <w:szCs w:val="24"/>
              </w:rPr>
            </w:pPr>
            <w:r>
              <w:rPr>
                <w:rFonts w:ascii="Arial" w:hAnsi="Arial" w:cs="Arial"/>
                <w:sz w:val="24"/>
                <w:szCs w:val="24"/>
              </w:rPr>
              <w:t>£</w:t>
            </w:r>
            <w:r w:rsidR="00C657B7">
              <w:rPr>
                <w:rFonts w:ascii="Arial" w:hAnsi="Arial" w:cs="Arial"/>
                <w:sz w:val="24"/>
                <w:szCs w:val="24"/>
              </w:rPr>
              <w:t xml:space="preserve"> </w:t>
            </w:r>
            <w:r w:rsidR="006E63D2">
              <w:rPr>
                <w:rFonts w:ascii="Arial" w:hAnsi="Arial" w:cs="Arial"/>
                <w:sz w:val="24"/>
                <w:szCs w:val="24"/>
              </w:rPr>
              <w:t xml:space="preserve"> 11</w:t>
            </w:r>
            <w:r>
              <w:rPr>
                <w:rFonts w:ascii="Arial" w:hAnsi="Arial" w:cs="Arial"/>
                <w:sz w:val="24"/>
                <w:szCs w:val="24"/>
              </w:rPr>
              <w:t>0,000</w:t>
            </w:r>
          </w:p>
        </w:tc>
      </w:tr>
      <w:tr w:rsidR="0082102D" w:rsidTr="000554A5">
        <w:tc>
          <w:tcPr>
            <w:tcW w:w="0" w:type="auto"/>
          </w:tcPr>
          <w:p w:rsidR="000554A5" w:rsidRDefault="006E63D2" w:rsidP="00C81574">
            <w:pPr>
              <w:pStyle w:val="ListParagraph"/>
              <w:numPr>
                <w:ilvl w:val="0"/>
                <w:numId w:val="9"/>
              </w:numPr>
              <w:rPr>
                <w:rFonts w:ascii="Arial" w:hAnsi="Arial" w:cs="Arial"/>
                <w:sz w:val="24"/>
                <w:szCs w:val="24"/>
              </w:rPr>
            </w:pPr>
            <w:proofErr w:type="spellStart"/>
            <w:r>
              <w:rPr>
                <w:rFonts w:ascii="Arial" w:hAnsi="Arial" w:cs="Arial"/>
                <w:sz w:val="24"/>
                <w:szCs w:val="24"/>
              </w:rPr>
              <w:t>Wonston</w:t>
            </w:r>
            <w:proofErr w:type="spellEnd"/>
            <w:r>
              <w:rPr>
                <w:rFonts w:ascii="Arial" w:hAnsi="Arial" w:cs="Arial"/>
                <w:sz w:val="24"/>
                <w:szCs w:val="24"/>
              </w:rPr>
              <w:t xml:space="preserve">, </w:t>
            </w:r>
            <w:proofErr w:type="spellStart"/>
            <w:r>
              <w:rPr>
                <w:rFonts w:ascii="Arial" w:hAnsi="Arial" w:cs="Arial"/>
                <w:sz w:val="24"/>
                <w:szCs w:val="24"/>
              </w:rPr>
              <w:t>Gratton</w:t>
            </w:r>
            <w:proofErr w:type="spellEnd"/>
            <w:r>
              <w:rPr>
                <w:rFonts w:ascii="Arial" w:hAnsi="Arial" w:cs="Arial"/>
                <w:sz w:val="24"/>
                <w:szCs w:val="24"/>
              </w:rPr>
              <w:t xml:space="preserve"> Close pavilion extension</w:t>
            </w:r>
          </w:p>
        </w:tc>
        <w:tc>
          <w:tcPr>
            <w:tcW w:w="0" w:type="auto"/>
          </w:tcPr>
          <w:p w:rsidR="000554A5" w:rsidRDefault="006E63D2" w:rsidP="00436254">
            <w:pPr>
              <w:pStyle w:val="ListParagraph"/>
              <w:ind w:left="0"/>
              <w:rPr>
                <w:rFonts w:ascii="Arial" w:hAnsi="Arial" w:cs="Arial"/>
                <w:sz w:val="24"/>
                <w:szCs w:val="24"/>
              </w:rPr>
            </w:pPr>
            <w:r>
              <w:rPr>
                <w:rFonts w:ascii="Arial" w:hAnsi="Arial" w:cs="Arial"/>
                <w:sz w:val="24"/>
                <w:szCs w:val="24"/>
              </w:rPr>
              <w:t>21/10/2021</w:t>
            </w:r>
          </w:p>
        </w:tc>
        <w:tc>
          <w:tcPr>
            <w:tcW w:w="0" w:type="auto"/>
          </w:tcPr>
          <w:p w:rsidR="000554A5" w:rsidRDefault="00C81574" w:rsidP="00436254">
            <w:pPr>
              <w:pStyle w:val="ListParagraph"/>
              <w:ind w:left="0"/>
              <w:rPr>
                <w:rFonts w:ascii="Arial" w:hAnsi="Arial" w:cs="Arial"/>
                <w:sz w:val="24"/>
                <w:szCs w:val="24"/>
              </w:rPr>
            </w:pPr>
            <w:r>
              <w:rPr>
                <w:rFonts w:ascii="Arial" w:hAnsi="Arial" w:cs="Arial"/>
                <w:sz w:val="24"/>
                <w:szCs w:val="24"/>
              </w:rPr>
              <w:t xml:space="preserve">£   </w:t>
            </w:r>
            <w:r w:rsidR="00C657B7">
              <w:rPr>
                <w:rFonts w:ascii="Arial" w:hAnsi="Arial" w:cs="Arial"/>
                <w:sz w:val="24"/>
                <w:szCs w:val="24"/>
              </w:rPr>
              <w:t xml:space="preserve"> </w:t>
            </w:r>
            <w:r w:rsidR="006E63D2">
              <w:rPr>
                <w:rFonts w:ascii="Arial" w:hAnsi="Arial" w:cs="Arial"/>
                <w:sz w:val="24"/>
                <w:szCs w:val="24"/>
              </w:rPr>
              <w:t>30,000</w:t>
            </w:r>
          </w:p>
        </w:tc>
      </w:tr>
      <w:tr w:rsidR="0082102D" w:rsidTr="000554A5">
        <w:tc>
          <w:tcPr>
            <w:tcW w:w="0" w:type="auto"/>
          </w:tcPr>
          <w:p w:rsidR="000554A5" w:rsidRDefault="006E63D2" w:rsidP="00C81574">
            <w:pPr>
              <w:pStyle w:val="ListParagraph"/>
              <w:numPr>
                <w:ilvl w:val="0"/>
                <w:numId w:val="9"/>
              </w:numPr>
              <w:rPr>
                <w:rFonts w:ascii="Arial" w:hAnsi="Arial" w:cs="Arial"/>
                <w:sz w:val="24"/>
                <w:szCs w:val="24"/>
              </w:rPr>
            </w:pPr>
            <w:proofErr w:type="spellStart"/>
            <w:r>
              <w:rPr>
                <w:rFonts w:ascii="Arial" w:hAnsi="Arial" w:cs="Arial"/>
                <w:sz w:val="24"/>
                <w:szCs w:val="24"/>
              </w:rPr>
              <w:t>Shawford</w:t>
            </w:r>
            <w:proofErr w:type="spellEnd"/>
            <w:r>
              <w:rPr>
                <w:rFonts w:ascii="Arial" w:hAnsi="Arial" w:cs="Arial"/>
                <w:sz w:val="24"/>
                <w:szCs w:val="24"/>
              </w:rPr>
              <w:t xml:space="preserve"> Railway Station Café and cycle hub</w:t>
            </w:r>
          </w:p>
        </w:tc>
        <w:tc>
          <w:tcPr>
            <w:tcW w:w="0" w:type="auto"/>
          </w:tcPr>
          <w:p w:rsidR="000554A5" w:rsidRDefault="006E63D2" w:rsidP="00436254">
            <w:pPr>
              <w:pStyle w:val="ListParagraph"/>
              <w:ind w:left="0"/>
              <w:rPr>
                <w:rFonts w:ascii="Arial" w:hAnsi="Arial" w:cs="Arial"/>
                <w:sz w:val="24"/>
                <w:szCs w:val="24"/>
              </w:rPr>
            </w:pPr>
            <w:r>
              <w:rPr>
                <w:rFonts w:ascii="Arial" w:hAnsi="Arial" w:cs="Arial"/>
                <w:sz w:val="24"/>
                <w:szCs w:val="24"/>
              </w:rPr>
              <w:t>21/10/2020</w:t>
            </w:r>
          </w:p>
        </w:tc>
        <w:tc>
          <w:tcPr>
            <w:tcW w:w="0" w:type="auto"/>
          </w:tcPr>
          <w:p w:rsidR="000554A5" w:rsidRDefault="00C81574" w:rsidP="00436254">
            <w:pPr>
              <w:pStyle w:val="ListParagraph"/>
              <w:ind w:left="0"/>
              <w:rPr>
                <w:rFonts w:ascii="Arial" w:hAnsi="Arial" w:cs="Arial"/>
                <w:sz w:val="24"/>
                <w:szCs w:val="24"/>
              </w:rPr>
            </w:pPr>
            <w:r>
              <w:rPr>
                <w:rFonts w:ascii="Arial" w:hAnsi="Arial" w:cs="Arial"/>
                <w:sz w:val="24"/>
                <w:szCs w:val="24"/>
              </w:rPr>
              <w:t xml:space="preserve">£   </w:t>
            </w:r>
            <w:r w:rsidR="00C657B7">
              <w:rPr>
                <w:rFonts w:ascii="Arial" w:hAnsi="Arial" w:cs="Arial"/>
                <w:sz w:val="24"/>
                <w:szCs w:val="24"/>
              </w:rPr>
              <w:t xml:space="preserve"> </w:t>
            </w:r>
            <w:r w:rsidR="006E63D2">
              <w:rPr>
                <w:rFonts w:ascii="Arial" w:hAnsi="Arial" w:cs="Arial"/>
                <w:sz w:val="24"/>
                <w:szCs w:val="24"/>
              </w:rPr>
              <w:t>2</w:t>
            </w:r>
            <w:r>
              <w:rPr>
                <w:rFonts w:ascii="Arial" w:hAnsi="Arial" w:cs="Arial"/>
                <w:sz w:val="24"/>
                <w:szCs w:val="24"/>
              </w:rPr>
              <w:t>5,000</w:t>
            </w:r>
          </w:p>
        </w:tc>
      </w:tr>
      <w:tr w:rsidR="0082102D" w:rsidTr="000554A5">
        <w:tc>
          <w:tcPr>
            <w:tcW w:w="0" w:type="auto"/>
          </w:tcPr>
          <w:p w:rsidR="00E27A24" w:rsidRPr="00E27A24" w:rsidRDefault="00E27A24" w:rsidP="00E27A24">
            <w:pPr>
              <w:rPr>
                <w:rFonts w:ascii="Arial" w:hAnsi="Arial" w:cs="Arial"/>
                <w:b/>
                <w:sz w:val="24"/>
                <w:szCs w:val="24"/>
              </w:rPr>
            </w:pPr>
            <w:r>
              <w:rPr>
                <w:rFonts w:ascii="Arial" w:hAnsi="Arial" w:cs="Arial"/>
                <w:b/>
                <w:sz w:val="24"/>
                <w:szCs w:val="24"/>
              </w:rPr>
              <w:t>TOTAL</w:t>
            </w:r>
          </w:p>
        </w:tc>
        <w:tc>
          <w:tcPr>
            <w:tcW w:w="0" w:type="auto"/>
          </w:tcPr>
          <w:p w:rsidR="00E27A24" w:rsidRDefault="00E27A24" w:rsidP="00436254">
            <w:pPr>
              <w:pStyle w:val="ListParagraph"/>
              <w:ind w:left="0"/>
              <w:rPr>
                <w:rFonts w:ascii="Arial" w:hAnsi="Arial" w:cs="Arial"/>
                <w:sz w:val="24"/>
                <w:szCs w:val="24"/>
              </w:rPr>
            </w:pPr>
          </w:p>
        </w:tc>
        <w:tc>
          <w:tcPr>
            <w:tcW w:w="0" w:type="auto"/>
          </w:tcPr>
          <w:p w:rsidR="00E27A24" w:rsidRPr="00E27A24" w:rsidRDefault="006E63D2" w:rsidP="00436254">
            <w:pPr>
              <w:pStyle w:val="ListParagraph"/>
              <w:ind w:left="0"/>
              <w:rPr>
                <w:rFonts w:ascii="Arial" w:hAnsi="Arial" w:cs="Arial"/>
                <w:b/>
                <w:sz w:val="24"/>
                <w:szCs w:val="24"/>
              </w:rPr>
            </w:pPr>
            <w:r>
              <w:rPr>
                <w:rFonts w:ascii="Arial" w:hAnsi="Arial" w:cs="Arial"/>
                <w:b/>
                <w:sz w:val="24"/>
                <w:szCs w:val="24"/>
              </w:rPr>
              <w:t>£</w:t>
            </w:r>
            <w:r w:rsidR="0082102D">
              <w:rPr>
                <w:rFonts w:ascii="Arial" w:hAnsi="Arial" w:cs="Arial"/>
                <w:b/>
                <w:sz w:val="24"/>
                <w:szCs w:val="24"/>
              </w:rPr>
              <w:t xml:space="preserve"> 679,000</w:t>
            </w:r>
          </w:p>
        </w:tc>
      </w:tr>
    </w:tbl>
    <w:p w:rsidR="00436254" w:rsidRDefault="00436254" w:rsidP="00436254">
      <w:pPr>
        <w:pStyle w:val="ListParagraph"/>
        <w:rPr>
          <w:rFonts w:ascii="Arial" w:hAnsi="Arial" w:cs="Arial"/>
          <w:sz w:val="24"/>
          <w:szCs w:val="24"/>
        </w:rPr>
      </w:pPr>
    </w:p>
    <w:p w:rsidR="000D4EBF" w:rsidRDefault="000D4EBF" w:rsidP="00436254">
      <w:pPr>
        <w:pStyle w:val="ListParagraph"/>
        <w:rPr>
          <w:rFonts w:ascii="Arial" w:hAnsi="Arial" w:cs="Arial"/>
          <w:sz w:val="24"/>
          <w:szCs w:val="24"/>
        </w:rPr>
      </w:pPr>
    </w:p>
    <w:p w:rsidR="00DD7E57" w:rsidRPr="009C643A" w:rsidRDefault="009C643A" w:rsidP="00926B92">
      <w:pPr>
        <w:pStyle w:val="ListParagraph"/>
        <w:numPr>
          <w:ilvl w:val="0"/>
          <w:numId w:val="7"/>
        </w:numPr>
        <w:rPr>
          <w:rFonts w:ascii="Arial" w:hAnsi="Arial" w:cs="Arial"/>
          <w:sz w:val="24"/>
          <w:szCs w:val="24"/>
        </w:rPr>
      </w:pPr>
      <w:r>
        <w:rPr>
          <w:rFonts w:ascii="Arial" w:hAnsi="Arial" w:cs="Arial"/>
          <w:sz w:val="24"/>
          <w:szCs w:val="24"/>
        </w:rPr>
        <w:t>The total amount of CIL passed to Paris</w:t>
      </w:r>
      <w:r w:rsidR="00E7580E">
        <w:rPr>
          <w:rFonts w:ascii="Arial" w:hAnsi="Arial" w:cs="Arial"/>
          <w:sz w:val="24"/>
          <w:szCs w:val="24"/>
        </w:rPr>
        <w:t xml:space="preserve">h Councils under Regulation 59A </w:t>
      </w:r>
      <w:r>
        <w:rPr>
          <w:rFonts w:ascii="Arial" w:hAnsi="Arial" w:cs="Arial"/>
          <w:sz w:val="24"/>
          <w:szCs w:val="24"/>
        </w:rPr>
        <w:t>during the</w:t>
      </w:r>
      <w:r w:rsidR="00C517C6">
        <w:rPr>
          <w:rFonts w:ascii="Arial" w:hAnsi="Arial" w:cs="Arial"/>
          <w:sz w:val="24"/>
          <w:szCs w:val="24"/>
        </w:rPr>
        <w:t xml:space="preserve"> reporting period is £3</w:t>
      </w:r>
      <w:r w:rsidR="003D2399">
        <w:rPr>
          <w:rFonts w:ascii="Arial" w:hAnsi="Arial" w:cs="Arial"/>
          <w:sz w:val="24"/>
          <w:szCs w:val="24"/>
        </w:rPr>
        <w:t>83,150.49</w:t>
      </w:r>
      <w:r>
        <w:rPr>
          <w:rFonts w:ascii="Arial" w:hAnsi="Arial" w:cs="Arial"/>
          <w:sz w:val="24"/>
          <w:szCs w:val="24"/>
        </w:rPr>
        <w:t xml:space="preserve">. There were no CIL payments in kind, so </w:t>
      </w:r>
      <w:r w:rsidR="008140FA">
        <w:rPr>
          <w:rFonts w:ascii="Arial" w:hAnsi="Arial" w:cs="Arial"/>
          <w:sz w:val="24"/>
          <w:szCs w:val="24"/>
        </w:rPr>
        <w:t xml:space="preserve">no </w:t>
      </w:r>
      <w:r>
        <w:rPr>
          <w:rFonts w:ascii="Arial" w:hAnsi="Arial" w:cs="Arial"/>
          <w:sz w:val="24"/>
          <w:szCs w:val="24"/>
        </w:rPr>
        <w:t>cash equivalents to be passed on to Parish Councils under Regulation 59B</w:t>
      </w:r>
    </w:p>
    <w:p w:rsidR="00E57584" w:rsidRDefault="00DD7E57" w:rsidP="00926B92">
      <w:pPr>
        <w:rPr>
          <w:rFonts w:ascii="Arial" w:hAnsi="Arial" w:cs="Arial"/>
          <w:sz w:val="24"/>
          <w:szCs w:val="24"/>
        </w:rPr>
      </w:pPr>
      <w:r>
        <w:rPr>
          <w:rFonts w:ascii="Arial" w:hAnsi="Arial" w:cs="Arial"/>
          <w:sz w:val="24"/>
          <w:szCs w:val="24"/>
        </w:rPr>
        <w:tab/>
      </w:r>
      <w:r w:rsidR="009C643A">
        <w:rPr>
          <w:rFonts w:ascii="Arial" w:hAnsi="Arial" w:cs="Arial"/>
          <w:sz w:val="24"/>
          <w:szCs w:val="24"/>
        </w:rPr>
        <w:t xml:space="preserve">Table 5 </w:t>
      </w:r>
      <w:r w:rsidR="001E7ECA">
        <w:rPr>
          <w:rFonts w:ascii="Arial" w:hAnsi="Arial" w:cs="Arial"/>
          <w:sz w:val="24"/>
          <w:szCs w:val="24"/>
        </w:rPr>
        <w:t>– CIL Distributed to Parish Councils</w:t>
      </w:r>
      <w:r w:rsidR="00470875">
        <w:rPr>
          <w:rFonts w:ascii="Arial" w:hAnsi="Arial" w:cs="Arial"/>
          <w:sz w:val="24"/>
          <w:szCs w:val="24"/>
        </w:rPr>
        <w:t xml:space="preserve"> during reporting period</w:t>
      </w:r>
    </w:p>
    <w:tbl>
      <w:tblPr>
        <w:tblStyle w:val="TableGrid"/>
        <w:tblW w:w="0" w:type="auto"/>
        <w:tblInd w:w="685" w:type="dxa"/>
        <w:tblLook w:val="04A0" w:firstRow="1" w:lastRow="0" w:firstColumn="1" w:lastColumn="0" w:noHBand="0" w:noVBand="1"/>
      </w:tblPr>
      <w:tblGrid>
        <w:gridCol w:w="4352"/>
        <w:gridCol w:w="2017"/>
        <w:gridCol w:w="1710"/>
      </w:tblGrid>
      <w:tr w:rsidR="00E57584" w:rsidTr="00E57584">
        <w:tc>
          <w:tcPr>
            <w:tcW w:w="0" w:type="auto"/>
          </w:tcPr>
          <w:p w:rsidR="00E57584" w:rsidRPr="00E57584" w:rsidRDefault="00E57584" w:rsidP="00926B92">
            <w:pPr>
              <w:rPr>
                <w:rFonts w:ascii="Arial" w:hAnsi="Arial" w:cs="Arial"/>
                <w:b/>
                <w:sz w:val="24"/>
                <w:szCs w:val="24"/>
              </w:rPr>
            </w:pPr>
            <w:r>
              <w:rPr>
                <w:rFonts w:ascii="Arial" w:hAnsi="Arial" w:cs="Arial"/>
                <w:b/>
                <w:sz w:val="24"/>
                <w:szCs w:val="24"/>
              </w:rPr>
              <w:t>Parish</w:t>
            </w:r>
            <w:r w:rsidR="00EA32A4">
              <w:rPr>
                <w:rFonts w:ascii="Arial" w:hAnsi="Arial" w:cs="Arial"/>
                <w:b/>
                <w:sz w:val="24"/>
                <w:szCs w:val="24"/>
              </w:rPr>
              <w:t>/Town</w:t>
            </w:r>
            <w:r>
              <w:rPr>
                <w:rFonts w:ascii="Arial" w:hAnsi="Arial" w:cs="Arial"/>
                <w:b/>
                <w:sz w:val="24"/>
                <w:szCs w:val="24"/>
              </w:rPr>
              <w:t xml:space="preserve"> Council</w:t>
            </w:r>
          </w:p>
        </w:tc>
        <w:tc>
          <w:tcPr>
            <w:tcW w:w="0" w:type="auto"/>
          </w:tcPr>
          <w:p w:rsidR="00E57584" w:rsidRPr="00E57584" w:rsidRDefault="00E57584" w:rsidP="00926B92">
            <w:pPr>
              <w:rPr>
                <w:rFonts w:ascii="Arial" w:hAnsi="Arial" w:cs="Arial"/>
                <w:b/>
                <w:sz w:val="24"/>
                <w:szCs w:val="24"/>
              </w:rPr>
            </w:pPr>
            <w:r>
              <w:rPr>
                <w:rFonts w:ascii="Arial" w:hAnsi="Arial" w:cs="Arial"/>
                <w:b/>
                <w:sz w:val="24"/>
                <w:szCs w:val="24"/>
              </w:rPr>
              <w:t>Date</w:t>
            </w:r>
            <w:r w:rsidR="00EA32A4">
              <w:rPr>
                <w:rFonts w:ascii="Arial" w:hAnsi="Arial" w:cs="Arial"/>
                <w:b/>
                <w:sz w:val="24"/>
                <w:szCs w:val="24"/>
              </w:rPr>
              <w:t xml:space="preserve"> Processed</w:t>
            </w:r>
          </w:p>
        </w:tc>
        <w:tc>
          <w:tcPr>
            <w:tcW w:w="0" w:type="auto"/>
          </w:tcPr>
          <w:p w:rsidR="00E57584" w:rsidRPr="00E57584" w:rsidRDefault="0005713E" w:rsidP="00926B92">
            <w:pPr>
              <w:rPr>
                <w:rFonts w:ascii="Arial" w:hAnsi="Arial" w:cs="Arial"/>
                <w:b/>
                <w:sz w:val="24"/>
                <w:szCs w:val="24"/>
              </w:rPr>
            </w:pPr>
            <w:r>
              <w:rPr>
                <w:rFonts w:ascii="Arial" w:hAnsi="Arial" w:cs="Arial"/>
                <w:b/>
                <w:sz w:val="24"/>
                <w:szCs w:val="24"/>
              </w:rPr>
              <w:t xml:space="preserve">  </w:t>
            </w:r>
            <w:r w:rsidR="00E57584">
              <w:rPr>
                <w:rFonts w:ascii="Arial" w:hAnsi="Arial" w:cs="Arial"/>
                <w:b/>
                <w:sz w:val="24"/>
                <w:szCs w:val="24"/>
              </w:rPr>
              <w:t>CIL Amount</w:t>
            </w:r>
            <w:r>
              <w:rPr>
                <w:rFonts w:ascii="Arial" w:hAnsi="Arial" w:cs="Arial"/>
                <w:b/>
                <w:sz w:val="24"/>
                <w:szCs w:val="24"/>
              </w:rPr>
              <w:t xml:space="preserve">   </w:t>
            </w:r>
          </w:p>
        </w:tc>
      </w:tr>
      <w:tr w:rsidR="00E57584" w:rsidTr="00E57584">
        <w:tc>
          <w:tcPr>
            <w:tcW w:w="0" w:type="auto"/>
          </w:tcPr>
          <w:p w:rsidR="00E57584" w:rsidRDefault="00E57584" w:rsidP="00926B92">
            <w:pPr>
              <w:rPr>
                <w:rFonts w:ascii="Arial" w:hAnsi="Arial" w:cs="Arial"/>
                <w:sz w:val="24"/>
                <w:szCs w:val="24"/>
              </w:rPr>
            </w:pPr>
            <w:r>
              <w:rPr>
                <w:rFonts w:ascii="Arial" w:hAnsi="Arial" w:cs="Arial"/>
                <w:sz w:val="24"/>
                <w:szCs w:val="24"/>
              </w:rPr>
              <w:t>Bishops Waltham</w:t>
            </w:r>
            <w:r w:rsidR="009C643A">
              <w:rPr>
                <w:rFonts w:ascii="Arial" w:hAnsi="Arial" w:cs="Arial"/>
                <w:sz w:val="24"/>
                <w:szCs w:val="24"/>
              </w:rPr>
              <w:t xml:space="preserve"> Parish Council</w:t>
            </w:r>
          </w:p>
        </w:tc>
        <w:tc>
          <w:tcPr>
            <w:tcW w:w="0" w:type="auto"/>
          </w:tcPr>
          <w:p w:rsidR="00E57584" w:rsidRDefault="00EA32A4"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21/10/2020</w:t>
            </w:r>
          </w:p>
          <w:p w:rsidR="005761DF" w:rsidRDefault="005761DF" w:rsidP="00926B92">
            <w:pPr>
              <w:rPr>
                <w:rFonts w:ascii="Arial" w:hAnsi="Arial" w:cs="Arial"/>
                <w:sz w:val="24"/>
                <w:szCs w:val="24"/>
              </w:rPr>
            </w:pPr>
            <w:r>
              <w:rPr>
                <w:rFonts w:ascii="Arial" w:hAnsi="Arial" w:cs="Arial"/>
                <w:sz w:val="24"/>
                <w:szCs w:val="24"/>
              </w:rPr>
              <w:t xml:space="preserve">  31/03/2021</w:t>
            </w:r>
          </w:p>
        </w:tc>
        <w:tc>
          <w:tcPr>
            <w:tcW w:w="0" w:type="auto"/>
          </w:tcPr>
          <w:p w:rsidR="00E57584" w:rsidRDefault="0005713E"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  41,123.53</w:t>
            </w:r>
          </w:p>
          <w:p w:rsidR="00E57584" w:rsidRDefault="0005713E"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£ 160,402.54</w:t>
            </w:r>
          </w:p>
        </w:tc>
      </w:tr>
      <w:tr w:rsidR="00E57584" w:rsidTr="00E57584">
        <w:tc>
          <w:tcPr>
            <w:tcW w:w="0" w:type="auto"/>
          </w:tcPr>
          <w:p w:rsidR="00E57584" w:rsidRDefault="005761DF" w:rsidP="00926B92">
            <w:pPr>
              <w:rPr>
                <w:rFonts w:ascii="Arial" w:hAnsi="Arial" w:cs="Arial"/>
                <w:sz w:val="24"/>
                <w:szCs w:val="24"/>
              </w:rPr>
            </w:pPr>
            <w:r>
              <w:rPr>
                <w:rFonts w:ascii="Arial" w:hAnsi="Arial" w:cs="Arial"/>
                <w:sz w:val="24"/>
                <w:szCs w:val="24"/>
              </w:rPr>
              <w:t xml:space="preserve">Compton and </w:t>
            </w:r>
            <w:proofErr w:type="spellStart"/>
            <w:r>
              <w:rPr>
                <w:rFonts w:ascii="Arial" w:hAnsi="Arial" w:cs="Arial"/>
                <w:sz w:val="24"/>
                <w:szCs w:val="24"/>
              </w:rPr>
              <w:t>Shawford</w:t>
            </w:r>
            <w:proofErr w:type="spellEnd"/>
            <w:r>
              <w:rPr>
                <w:rFonts w:ascii="Arial" w:hAnsi="Arial" w:cs="Arial"/>
                <w:sz w:val="24"/>
                <w:szCs w:val="24"/>
              </w:rPr>
              <w:t xml:space="preserve"> Parish Council</w:t>
            </w:r>
          </w:p>
        </w:tc>
        <w:tc>
          <w:tcPr>
            <w:tcW w:w="0" w:type="auto"/>
          </w:tcPr>
          <w:p w:rsidR="00E57584" w:rsidRDefault="00EA32A4"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21/10/2020</w:t>
            </w:r>
          </w:p>
        </w:tc>
        <w:tc>
          <w:tcPr>
            <w:tcW w:w="0" w:type="auto"/>
          </w:tcPr>
          <w:p w:rsidR="00E57584" w:rsidRDefault="0005713E"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    4,170.53</w:t>
            </w:r>
          </w:p>
        </w:tc>
      </w:tr>
      <w:tr w:rsidR="00E57584" w:rsidTr="00E57584">
        <w:tc>
          <w:tcPr>
            <w:tcW w:w="0" w:type="auto"/>
          </w:tcPr>
          <w:p w:rsidR="00E57584" w:rsidRDefault="005761DF" w:rsidP="00926B92">
            <w:pPr>
              <w:rPr>
                <w:rFonts w:ascii="Arial" w:hAnsi="Arial" w:cs="Arial"/>
                <w:sz w:val="24"/>
                <w:szCs w:val="24"/>
              </w:rPr>
            </w:pPr>
            <w:proofErr w:type="spellStart"/>
            <w:r>
              <w:rPr>
                <w:rFonts w:ascii="Arial" w:hAnsi="Arial" w:cs="Arial"/>
                <w:sz w:val="24"/>
                <w:szCs w:val="24"/>
              </w:rPr>
              <w:t>Denmead</w:t>
            </w:r>
            <w:proofErr w:type="spellEnd"/>
            <w:r>
              <w:rPr>
                <w:rFonts w:ascii="Arial" w:hAnsi="Arial" w:cs="Arial"/>
                <w:sz w:val="24"/>
                <w:szCs w:val="24"/>
              </w:rPr>
              <w:t xml:space="preserve"> Parish Council</w:t>
            </w:r>
          </w:p>
        </w:tc>
        <w:tc>
          <w:tcPr>
            <w:tcW w:w="0" w:type="auto"/>
          </w:tcPr>
          <w:p w:rsidR="00E57584" w:rsidRDefault="00EA32A4"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31/03/2021</w:t>
            </w:r>
          </w:p>
        </w:tc>
        <w:tc>
          <w:tcPr>
            <w:tcW w:w="0" w:type="auto"/>
          </w:tcPr>
          <w:p w:rsidR="00E57584" w:rsidRDefault="0005713E"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    3,514.19</w:t>
            </w:r>
          </w:p>
        </w:tc>
      </w:tr>
      <w:tr w:rsidR="00E57584" w:rsidTr="00E57584">
        <w:tc>
          <w:tcPr>
            <w:tcW w:w="0" w:type="auto"/>
          </w:tcPr>
          <w:p w:rsidR="00E57584" w:rsidRDefault="005761DF" w:rsidP="00926B92">
            <w:pPr>
              <w:rPr>
                <w:rFonts w:ascii="Arial" w:hAnsi="Arial" w:cs="Arial"/>
                <w:sz w:val="24"/>
                <w:szCs w:val="24"/>
              </w:rPr>
            </w:pPr>
            <w:proofErr w:type="spellStart"/>
            <w:r>
              <w:rPr>
                <w:rFonts w:ascii="Arial" w:hAnsi="Arial" w:cs="Arial"/>
                <w:sz w:val="24"/>
                <w:szCs w:val="24"/>
              </w:rPr>
              <w:t>Headbourne</w:t>
            </w:r>
            <w:proofErr w:type="spellEnd"/>
            <w:r>
              <w:rPr>
                <w:rFonts w:ascii="Arial" w:hAnsi="Arial" w:cs="Arial"/>
                <w:sz w:val="24"/>
                <w:szCs w:val="24"/>
              </w:rPr>
              <w:t xml:space="preserve"> Worthy</w:t>
            </w:r>
            <w:r w:rsidR="009C643A">
              <w:rPr>
                <w:rFonts w:ascii="Arial" w:hAnsi="Arial" w:cs="Arial"/>
                <w:sz w:val="24"/>
                <w:szCs w:val="24"/>
              </w:rPr>
              <w:t xml:space="preserve"> Parish Council</w:t>
            </w:r>
          </w:p>
        </w:tc>
        <w:tc>
          <w:tcPr>
            <w:tcW w:w="0" w:type="auto"/>
          </w:tcPr>
          <w:p w:rsidR="00E57584" w:rsidRDefault="00EA32A4"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31/03/2021</w:t>
            </w:r>
          </w:p>
        </w:tc>
        <w:tc>
          <w:tcPr>
            <w:tcW w:w="0" w:type="auto"/>
          </w:tcPr>
          <w:p w:rsidR="00E57584" w:rsidRDefault="0005713E" w:rsidP="00926B92">
            <w:pPr>
              <w:rPr>
                <w:rFonts w:ascii="Arial" w:hAnsi="Arial" w:cs="Arial"/>
                <w:sz w:val="24"/>
                <w:szCs w:val="24"/>
              </w:rPr>
            </w:pPr>
            <w:r>
              <w:rPr>
                <w:rFonts w:ascii="Arial" w:hAnsi="Arial" w:cs="Arial"/>
                <w:sz w:val="24"/>
                <w:szCs w:val="24"/>
              </w:rPr>
              <w:t xml:space="preserve"> </w:t>
            </w:r>
            <w:r w:rsidR="005761DF">
              <w:rPr>
                <w:rFonts w:ascii="Arial" w:hAnsi="Arial" w:cs="Arial"/>
                <w:sz w:val="24"/>
                <w:szCs w:val="24"/>
              </w:rPr>
              <w:t>£  19, 643.17</w:t>
            </w:r>
          </w:p>
          <w:p w:rsidR="00E57584" w:rsidRDefault="0005713E" w:rsidP="00926B92">
            <w:pPr>
              <w:rPr>
                <w:rFonts w:ascii="Arial" w:hAnsi="Arial" w:cs="Arial"/>
                <w:sz w:val="24"/>
                <w:szCs w:val="24"/>
              </w:rPr>
            </w:pPr>
            <w:r>
              <w:rPr>
                <w:rFonts w:ascii="Arial" w:hAnsi="Arial" w:cs="Arial"/>
                <w:sz w:val="24"/>
                <w:szCs w:val="24"/>
              </w:rPr>
              <w:t xml:space="preserve"> </w:t>
            </w:r>
          </w:p>
        </w:tc>
      </w:tr>
      <w:tr w:rsidR="00E57584" w:rsidTr="00E57584">
        <w:tc>
          <w:tcPr>
            <w:tcW w:w="0" w:type="auto"/>
          </w:tcPr>
          <w:p w:rsidR="00E57584" w:rsidRDefault="00AD1B77" w:rsidP="00926B92">
            <w:pPr>
              <w:rPr>
                <w:rFonts w:ascii="Arial" w:hAnsi="Arial" w:cs="Arial"/>
                <w:sz w:val="24"/>
                <w:szCs w:val="24"/>
              </w:rPr>
            </w:pPr>
            <w:proofErr w:type="spellStart"/>
            <w:r>
              <w:rPr>
                <w:rFonts w:ascii="Arial" w:hAnsi="Arial" w:cs="Arial"/>
                <w:sz w:val="24"/>
                <w:szCs w:val="24"/>
              </w:rPr>
              <w:t>Hursley</w:t>
            </w:r>
            <w:proofErr w:type="spellEnd"/>
            <w:r>
              <w:rPr>
                <w:rFonts w:ascii="Arial" w:hAnsi="Arial" w:cs="Arial"/>
                <w:sz w:val="24"/>
                <w:szCs w:val="24"/>
              </w:rPr>
              <w:t xml:space="preserve"> Parish Council</w:t>
            </w:r>
          </w:p>
        </w:tc>
        <w:tc>
          <w:tcPr>
            <w:tcW w:w="0" w:type="auto"/>
          </w:tcPr>
          <w:p w:rsidR="00EA32A4" w:rsidRDefault="00AD1B77" w:rsidP="00926B92">
            <w:pPr>
              <w:rPr>
                <w:rFonts w:ascii="Arial" w:hAnsi="Arial" w:cs="Arial"/>
                <w:sz w:val="24"/>
                <w:szCs w:val="24"/>
              </w:rPr>
            </w:pPr>
            <w:r>
              <w:rPr>
                <w:rFonts w:ascii="Arial" w:hAnsi="Arial" w:cs="Arial"/>
                <w:sz w:val="24"/>
                <w:szCs w:val="24"/>
              </w:rPr>
              <w:t xml:space="preserve">  31/03/2021</w:t>
            </w:r>
          </w:p>
        </w:tc>
        <w:tc>
          <w:tcPr>
            <w:tcW w:w="0" w:type="auto"/>
          </w:tcPr>
          <w:p w:rsidR="00EA32A4" w:rsidRDefault="0005713E" w:rsidP="00926B92">
            <w:pPr>
              <w:rPr>
                <w:rFonts w:ascii="Arial" w:hAnsi="Arial" w:cs="Arial"/>
                <w:sz w:val="24"/>
                <w:szCs w:val="24"/>
              </w:rPr>
            </w:pPr>
            <w:r>
              <w:rPr>
                <w:rFonts w:ascii="Arial" w:hAnsi="Arial" w:cs="Arial"/>
                <w:sz w:val="24"/>
                <w:szCs w:val="24"/>
              </w:rPr>
              <w:t xml:space="preserve"> </w:t>
            </w:r>
            <w:r w:rsidR="00AD1B77">
              <w:rPr>
                <w:rFonts w:ascii="Arial" w:hAnsi="Arial" w:cs="Arial"/>
                <w:sz w:val="24"/>
                <w:szCs w:val="24"/>
              </w:rPr>
              <w:t xml:space="preserve">£       175.20  </w:t>
            </w:r>
          </w:p>
        </w:tc>
      </w:tr>
      <w:tr w:rsidR="00E57584" w:rsidTr="00E57584">
        <w:tc>
          <w:tcPr>
            <w:tcW w:w="0" w:type="auto"/>
          </w:tcPr>
          <w:p w:rsidR="00E57584" w:rsidRDefault="00EA32A4" w:rsidP="00926B92">
            <w:pPr>
              <w:rPr>
                <w:rFonts w:ascii="Arial" w:hAnsi="Arial" w:cs="Arial"/>
                <w:sz w:val="24"/>
                <w:szCs w:val="24"/>
              </w:rPr>
            </w:pPr>
            <w:r>
              <w:rPr>
                <w:rFonts w:ascii="Arial" w:hAnsi="Arial" w:cs="Arial"/>
                <w:sz w:val="24"/>
                <w:szCs w:val="24"/>
              </w:rPr>
              <w:t>Kings Worthy</w:t>
            </w:r>
            <w:r w:rsidR="009C643A">
              <w:rPr>
                <w:rFonts w:ascii="Arial" w:hAnsi="Arial" w:cs="Arial"/>
                <w:sz w:val="24"/>
                <w:szCs w:val="24"/>
              </w:rPr>
              <w:t xml:space="preserve"> Parish Council</w:t>
            </w:r>
          </w:p>
        </w:tc>
        <w:tc>
          <w:tcPr>
            <w:tcW w:w="0" w:type="auto"/>
          </w:tcPr>
          <w:p w:rsidR="00E57584" w:rsidRDefault="00AD1B77" w:rsidP="00926B92">
            <w:pPr>
              <w:rPr>
                <w:rFonts w:ascii="Arial" w:hAnsi="Arial" w:cs="Arial"/>
                <w:sz w:val="24"/>
                <w:szCs w:val="24"/>
              </w:rPr>
            </w:pPr>
            <w:r>
              <w:rPr>
                <w:rFonts w:ascii="Arial" w:hAnsi="Arial" w:cs="Arial"/>
                <w:sz w:val="24"/>
                <w:szCs w:val="24"/>
              </w:rPr>
              <w:t xml:space="preserve">  </w:t>
            </w:r>
            <w:r w:rsidR="00F207AE">
              <w:rPr>
                <w:rFonts w:ascii="Arial" w:hAnsi="Arial" w:cs="Arial"/>
                <w:sz w:val="24"/>
                <w:szCs w:val="24"/>
              </w:rPr>
              <w:t>31/03/2021</w:t>
            </w:r>
          </w:p>
        </w:tc>
        <w:tc>
          <w:tcPr>
            <w:tcW w:w="0" w:type="auto"/>
          </w:tcPr>
          <w:p w:rsidR="00E57584" w:rsidRDefault="0005713E" w:rsidP="00926B92">
            <w:pPr>
              <w:rPr>
                <w:rFonts w:ascii="Arial" w:hAnsi="Arial" w:cs="Arial"/>
                <w:sz w:val="24"/>
                <w:szCs w:val="24"/>
              </w:rPr>
            </w:pPr>
            <w:r>
              <w:rPr>
                <w:rFonts w:ascii="Arial" w:hAnsi="Arial" w:cs="Arial"/>
                <w:sz w:val="24"/>
                <w:szCs w:val="24"/>
              </w:rPr>
              <w:t xml:space="preserve"> </w:t>
            </w:r>
            <w:r w:rsidR="00AD1B77">
              <w:rPr>
                <w:rFonts w:ascii="Arial" w:hAnsi="Arial" w:cs="Arial"/>
                <w:sz w:val="24"/>
                <w:szCs w:val="24"/>
              </w:rPr>
              <w:t xml:space="preserve">£   </w:t>
            </w:r>
            <w:r w:rsidR="00F207AE">
              <w:rPr>
                <w:rFonts w:ascii="Arial" w:hAnsi="Arial" w:cs="Arial"/>
                <w:sz w:val="24"/>
                <w:szCs w:val="24"/>
              </w:rPr>
              <w:t>43,820.72</w:t>
            </w:r>
          </w:p>
        </w:tc>
      </w:tr>
      <w:tr w:rsidR="00AD1B77" w:rsidTr="00E57584">
        <w:tc>
          <w:tcPr>
            <w:tcW w:w="0" w:type="auto"/>
          </w:tcPr>
          <w:p w:rsidR="00AD1B77" w:rsidRDefault="00AD1B77" w:rsidP="00926B92">
            <w:pPr>
              <w:rPr>
                <w:rFonts w:ascii="Arial" w:hAnsi="Arial" w:cs="Arial"/>
                <w:sz w:val="24"/>
                <w:szCs w:val="24"/>
              </w:rPr>
            </w:pPr>
            <w:r>
              <w:rPr>
                <w:rFonts w:ascii="Arial" w:hAnsi="Arial" w:cs="Arial"/>
                <w:sz w:val="24"/>
                <w:szCs w:val="24"/>
              </w:rPr>
              <w:t xml:space="preserve">Littleton and </w:t>
            </w:r>
            <w:proofErr w:type="spellStart"/>
            <w:r>
              <w:rPr>
                <w:rFonts w:ascii="Arial" w:hAnsi="Arial" w:cs="Arial"/>
                <w:sz w:val="24"/>
                <w:szCs w:val="24"/>
              </w:rPr>
              <w:t>Harestock</w:t>
            </w:r>
            <w:proofErr w:type="spellEnd"/>
            <w:r>
              <w:rPr>
                <w:rFonts w:ascii="Arial" w:hAnsi="Arial" w:cs="Arial"/>
                <w:sz w:val="24"/>
                <w:szCs w:val="24"/>
              </w:rPr>
              <w:t xml:space="preserve"> Parish Council</w:t>
            </w:r>
          </w:p>
        </w:tc>
        <w:tc>
          <w:tcPr>
            <w:tcW w:w="0" w:type="auto"/>
          </w:tcPr>
          <w:p w:rsidR="00AD1B77" w:rsidRDefault="00AD1B77" w:rsidP="00926B92">
            <w:pPr>
              <w:rPr>
                <w:rFonts w:ascii="Arial" w:hAnsi="Arial" w:cs="Arial"/>
                <w:sz w:val="24"/>
                <w:szCs w:val="24"/>
              </w:rPr>
            </w:pPr>
            <w:r>
              <w:rPr>
                <w:rFonts w:ascii="Arial" w:hAnsi="Arial" w:cs="Arial"/>
                <w:sz w:val="24"/>
                <w:szCs w:val="24"/>
              </w:rPr>
              <w:t xml:space="preserve">  31/03/2021</w:t>
            </w:r>
          </w:p>
        </w:tc>
        <w:tc>
          <w:tcPr>
            <w:tcW w:w="0" w:type="auto"/>
          </w:tcPr>
          <w:p w:rsidR="00AD1B77" w:rsidRDefault="00AD1B77" w:rsidP="00926B92">
            <w:pPr>
              <w:rPr>
                <w:rFonts w:ascii="Arial" w:hAnsi="Arial" w:cs="Arial"/>
                <w:sz w:val="24"/>
                <w:szCs w:val="24"/>
              </w:rPr>
            </w:pPr>
            <w:r>
              <w:rPr>
                <w:rFonts w:ascii="Arial" w:hAnsi="Arial" w:cs="Arial"/>
                <w:sz w:val="24"/>
                <w:szCs w:val="24"/>
              </w:rPr>
              <w:t xml:space="preserve"> £    1,419.20</w:t>
            </w:r>
          </w:p>
        </w:tc>
      </w:tr>
      <w:tr w:rsidR="00E57584" w:rsidTr="00E57584">
        <w:tc>
          <w:tcPr>
            <w:tcW w:w="0" w:type="auto"/>
          </w:tcPr>
          <w:p w:rsidR="00E57584" w:rsidRDefault="00EA32A4" w:rsidP="00926B92">
            <w:pPr>
              <w:rPr>
                <w:rFonts w:ascii="Arial" w:hAnsi="Arial" w:cs="Arial"/>
                <w:sz w:val="24"/>
                <w:szCs w:val="24"/>
              </w:rPr>
            </w:pPr>
            <w:r>
              <w:rPr>
                <w:rFonts w:ascii="Arial" w:hAnsi="Arial" w:cs="Arial"/>
                <w:sz w:val="24"/>
                <w:szCs w:val="24"/>
              </w:rPr>
              <w:t>New Alresford</w:t>
            </w:r>
            <w:r w:rsidR="009C643A">
              <w:rPr>
                <w:rFonts w:ascii="Arial" w:hAnsi="Arial" w:cs="Arial"/>
                <w:sz w:val="24"/>
                <w:szCs w:val="24"/>
              </w:rPr>
              <w:t xml:space="preserve"> Town Council</w:t>
            </w:r>
          </w:p>
        </w:tc>
        <w:tc>
          <w:tcPr>
            <w:tcW w:w="0" w:type="auto"/>
          </w:tcPr>
          <w:p w:rsidR="00EA32A4" w:rsidRDefault="00AD1B77" w:rsidP="00926B92">
            <w:pPr>
              <w:rPr>
                <w:rFonts w:ascii="Arial" w:hAnsi="Arial" w:cs="Arial"/>
                <w:sz w:val="24"/>
                <w:szCs w:val="24"/>
              </w:rPr>
            </w:pPr>
            <w:r>
              <w:rPr>
                <w:rFonts w:ascii="Arial" w:hAnsi="Arial" w:cs="Arial"/>
                <w:sz w:val="24"/>
                <w:szCs w:val="24"/>
              </w:rPr>
              <w:t xml:space="preserve">  31/03/2021</w:t>
            </w:r>
          </w:p>
        </w:tc>
        <w:tc>
          <w:tcPr>
            <w:tcW w:w="0" w:type="auto"/>
          </w:tcPr>
          <w:p w:rsidR="00EA32A4" w:rsidRDefault="0005713E" w:rsidP="00926B92">
            <w:pPr>
              <w:rPr>
                <w:rFonts w:ascii="Arial" w:hAnsi="Arial" w:cs="Arial"/>
                <w:sz w:val="24"/>
                <w:szCs w:val="24"/>
              </w:rPr>
            </w:pPr>
            <w:r>
              <w:rPr>
                <w:rFonts w:ascii="Arial" w:hAnsi="Arial" w:cs="Arial"/>
                <w:sz w:val="24"/>
                <w:szCs w:val="24"/>
              </w:rPr>
              <w:t xml:space="preserve"> </w:t>
            </w:r>
            <w:r w:rsidR="00AD1B77">
              <w:rPr>
                <w:rFonts w:ascii="Arial" w:hAnsi="Arial" w:cs="Arial"/>
                <w:sz w:val="24"/>
                <w:szCs w:val="24"/>
              </w:rPr>
              <w:t>£    3,084.46</w:t>
            </w:r>
          </w:p>
        </w:tc>
      </w:tr>
      <w:tr w:rsidR="00AD1B77" w:rsidTr="00E57584">
        <w:tc>
          <w:tcPr>
            <w:tcW w:w="0" w:type="auto"/>
          </w:tcPr>
          <w:p w:rsidR="00AD1B77" w:rsidRDefault="00AD1B77" w:rsidP="00926B92">
            <w:pPr>
              <w:rPr>
                <w:rFonts w:ascii="Arial" w:hAnsi="Arial" w:cs="Arial"/>
                <w:sz w:val="24"/>
                <w:szCs w:val="24"/>
              </w:rPr>
            </w:pPr>
            <w:proofErr w:type="spellStart"/>
            <w:r>
              <w:rPr>
                <w:rFonts w:ascii="Arial" w:hAnsi="Arial" w:cs="Arial"/>
                <w:sz w:val="24"/>
                <w:szCs w:val="24"/>
              </w:rPr>
              <w:t>Otterbourne</w:t>
            </w:r>
            <w:proofErr w:type="spellEnd"/>
            <w:r>
              <w:rPr>
                <w:rFonts w:ascii="Arial" w:hAnsi="Arial" w:cs="Arial"/>
                <w:sz w:val="24"/>
                <w:szCs w:val="24"/>
              </w:rPr>
              <w:t xml:space="preserve"> Parish Council</w:t>
            </w:r>
          </w:p>
        </w:tc>
        <w:tc>
          <w:tcPr>
            <w:tcW w:w="0" w:type="auto"/>
          </w:tcPr>
          <w:p w:rsidR="00AD1B77" w:rsidRDefault="00AD1B77" w:rsidP="00926B92">
            <w:pPr>
              <w:rPr>
                <w:rFonts w:ascii="Arial" w:hAnsi="Arial" w:cs="Arial"/>
                <w:sz w:val="24"/>
                <w:szCs w:val="24"/>
              </w:rPr>
            </w:pPr>
            <w:r>
              <w:rPr>
                <w:rFonts w:ascii="Arial" w:hAnsi="Arial" w:cs="Arial"/>
                <w:sz w:val="24"/>
                <w:szCs w:val="24"/>
              </w:rPr>
              <w:t xml:space="preserve">  31/03/2021</w:t>
            </w:r>
          </w:p>
        </w:tc>
        <w:tc>
          <w:tcPr>
            <w:tcW w:w="0" w:type="auto"/>
          </w:tcPr>
          <w:p w:rsidR="00AD1B77" w:rsidRDefault="00AD1B77" w:rsidP="00926B92">
            <w:pPr>
              <w:rPr>
                <w:rFonts w:ascii="Arial" w:hAnsi="Arial" w:cs="Arial"/>
                <w:sz w:val="24"/>
                <w:szCs w:val="24"/>
              </w:rPr>
            </w:pPr>
            <w:r>
              <w:rPr>
                <w:rFonts w:ascii="Arial" w:hAnsi="Arial" w:cs="Arial"/>
                <w:sz w:val="24"/>
                <w:szCs w:val="24"/>
              </w:rPr>
              <w:t xml:space="preserve"> £    6,713.82</w:t>
            </w:r>
          </w:p>
        </w:tc>
      </w:tr>
      <w:tr w:rsidR="00E57584" w:rsidTr="00E57584">
        <w:tc>
          <w:tcPr>
            <w:tcW w:w="0" w:type="auto"/>
          </w:tcPr>
          <w:p w:rsidR="00E57584" w:rsidRDefault="00EA32A4" w:rsidP="00926B92">
            <w:pPr>
              <w:rPr>
                <w:rFonts w:ascii="Arial" w:hAnsi="Arial" w:cs="Arial"/>
                <w:sz w:val="24"/>
                <w:szCs w:val="24"/>
              </w:rPr>
            </w:pPr>
            <w:r>
              <w:rPr>
                <w:rFonts w:ascii="Arial" w:hAnsi="Arial" w:cs="Arial"/>
                <w:sz w:val="24"/>
                <w:szCs w:val="24"/>
              </w:rPr>
              <w:t>Shedfield</w:t>
            </w:r>
            <w:r w:rsidR="009C643A">
              <w:rPr>
                <w:rFonts w:ascii="Arial" w:hAnsi="Arial" w:cs="Arial"/>
                <w:sz w:val="24"/>
                <w:szCs w:val="24"/>
              </w:rPr>
              <w:t xml:space="preserve"> Parish Council</w:t>
            </w:r>
          </w:p>
        </w:tc>
        <w:tc>
          <w:tcPr>
            <w:tcW w:w="0" w:type="auto"/>
          </w:tcPr>
          <w:p w:rsidR="00E57584" w:rsidRDefault="00AD1B77" w:rsidP="00926B92">
            <w:pPr>
              <w:rPr>
                <w:rFonts w:ascii="Arial" w:hAnsi="Arial" w:cs="Arial"/>
                <w:sz w:val="24"/>
                <w:szCs w:val="24"/>
              </w:rPr>
            </w:pPr>
            <w:r>
              <w:rPr>
                <w:rFonts w:ascii="Arial" w:hAnsi="Arial" w:cs="Arial"/>
                <w:sz w:val="24"/>
                <w:szCs w:val="24"/>
              </w:rPr>
              <w:t xml:space="preserve">  21/10/2020</w:t>
            </w:r>
          </w:p>
          <w:p w:rsidR="00AD1B77" w:rsidRDefault="00AD1B77" w:rsidP="00926B92">
            <w:pPr>
              <w:rPr>
                <w:rFonts w:ascii="Arial" w:hAnsi="Arial" w:cs="Arial"/>
                <w:sz w:val="24"/>
                <w:szCs w:val="24"/>
              </w:rPr>
            </w:pPr>
            <w:r>
              <w:rPr>
                <w:rFonts w:ascii="Arial" w:hAnsi="Arial" w:cs="Arial"/>
                <w:sz w:val="24"/>
                <w:szCs w:val="24"/>
              </w:rPr>
              <w:t xml:space="preserve">  31/03/2021</w:t>
            </w:r>
          </w:p>
        </w:tc>
        <w:tc>
          <w:tcPr>
            <w:tcW w:w="0" w:type="auto"/>
          </w:tcPr>
          <w:p w:rsidR="00E57584" w:rsidRDefault="0005713E" w:rsidP="00926B92">
            <w:pPr>
              <w:rPr>
                <w:rFonts w:ascii="Arial" w:hAnsi="Arial" w:cs="Arial"/>
                <w:sz w:val="24"/>
                <w:szCs w:val="24"/>
              </w:rPr>
            </w:pPr>
            <w:r>
              <w:rPr>
                <w:rFonts w:ascii="Arial" w:hAnsi="Arial" w:cs="Arial"/>
                <w:sz w:val="24"/>
                <w:szCs w:val="24"/>
              </w:rPr>
              <w:t xml:space="preserve"> </w:t>
            </w:r>
            <w:r w:rsidR="00AD1B77">
              <w:rPr>
                <w:rFonts w:ascii="Arial" w:hAnsi="Arial" w:cs="Arial"/>
                <w:sz w:val="24"/>
                <w:szCs w:val="24"/>
              </w:rPr>
              <w:t>£    6,385.79</w:t>
            </w:r>
          </w:p>
          <w:p w:rsidR="00AD1B77" w:rsidRDefault="00C517C6" w:rsidP="00926B92">
            <w:pPr>
              <w:rPr>
                <w:rFonts w:ascii="Arial" w:hAnsi="Arial" w:cs="Arial"/>
                <w:sz w:val="24"/>
                <w:szCs w:val="24"/>
              </w:rPr>
            </w:pPr>
            <w:r>
              <w:rPr>
                <w:rFonts w:ascii="Arial" w:hAnsi="Arial" w:cs="Arial"/>
                <w:sz w:val="24"/>
                <w:szCs w:val="24"/>
              </w:rPr>
              <w:t xml:space="preserve"> £  </w:t>
            </w:r>
            <w:r w:rsidR="00AD1B77">
              <w:rPr>
                <w:rFonts w:ascii="Arial" w:hAnsi="Arial" w:cs="Arial"/>
                <w:sz w:val="24"/>
                <w:szCs w:val="24"/>
              </w:rPr>
              <w:t>11,717.50</w:t>
            </w:r>
          </w:p>
        </w:tc>
      </w:tr>
      <w:tr w:rsidR="00E57584" w:rsidTr="00E57584">
        <w:tc>
          <w:tcPr>
            <w:tcW w:w="0" w:type="auto"/>
          </w:tcPr>
          <w:p w:rsidR="00E57584" w:rsidRDefault="00EA32A4" w:rsidP="00926B92">
            <w:pPr>
              <w:rPr>
                <w:rFonts w:ascii="Arial" w:hAnsi="Arial" w:cs="Arial"/>
                <w:sz w:val="24"/>
                <w:szCs w:val="24"/>
              </w:rPr>
            </w:pPr>
            <w:r>
              <w:rPr>
                <w:rFonts w:ascii="Arial" w:hAnsi="Arial" w:cs="Arial"/>
                <w:sz w:val="24"/>
                <w:szCs w:val="24"/>
              </w:rPr>
              <w:t xml:space="preserve">South </w:t>
            </w:r>
            <w:proofErr w:type="spellStart"/>
            <w:r>
              <w:rPr>
                <w:rFonts w:ascii="Arial" w:hAnsi="Arial" w:cs="Arial"/>
                <w:sz w:val="24"/>
                <w:szCs w:val="24"/>
              </w:rPr>
              <w:t>Wonston</w:t>
            </w:r>
            <w:proofErr w:type="spellEnd"/>
            <w:r w:rsidR="009C643A">
              <w:rPr>
                <w:rFonts w:ascii="Arial" w:hAnsi="Arial" w:cs="Arial"/>
                <w:sz w:val="24"/>
                <w:szCs w:val="24"/>
              </w:rPr>
              <w:t xml:space="preserve"> Parish Council</w:t>
            </w:r>
          </w:p>
        </w:tc>
        <w:tc>
          <w:tcPr>
            <w:tcW w:w="0" w:type="auto"/>
          </w:tcPr>
          <w:p w:rsidR="00E57584" w:rsidRDefault="00C517C6" w:rsidP="00926B92">
            <w:pPr>
              <w:rPr>
                <w:rFonts w:ascii="Arial" w:hAnsi="Arial" w:cs="Arial"/>
                <w:sz w:val="24"/>
                <w:szCs w:val="24"/>
              </w:rPr>
            </w:pPr>
            <w:r>
              <w:rPr>
                <w:rFonts w:ascii="Arial" w:hAnsi="Arial" w:cs="Arial"/>
                <w:sz w:val="24"/>
                <w:szCs w:val="24"/>
              </w:rPr>
              <w:t xml:space="preserve">  21/10/2020</w:t>
            </w:r>
          </w:p>
          <w:p w:rsidR="00C517C6" w:rsidRDefault="00C517C6" w:rsidP="00926B92">
            <w:pPr>
              <w:rPr>
                <w:rFonts w:ascii="Arial" w:hAnsi="Arial" w:cs="Arial"/>
                <w:sz w:val="24"/>
                <w:szCs w:val="24"/>
              </w:rPr>
            </w:pPr>
            <w:r>
              <w:rPr>
                <w:rFonts w:ascii="Arial" w:hAnsi="Arial" w:cs="Arial"/>
                <w:sz w:val="24"/>
                <w:szCs w:val="24"/>
              </w:rPr>
              <w:t xml:space="preserve">  31/03/2021</w:t>
            </w:r>
          </w:p>
        </w:tc>
        <w:tc>
          <w:tcPr>
            <w:tcW w:w="0" w:type="auto"/>
          </w:tcPr>
          <w:p w:rsidR="00C517C6" w:rsidRDefault="0005713E" w:rsidP="00926B92">
            <w:pPr>
              <w:rPr>
                <w:rFonts w:ascii="Arial" w:hAnsi="Arial" w:cs="Arial"/>
                <w:sz w:val="24"/>
                <w:szCs w:val="24"/>
              </w:rPr>
            </w:pPr>
            <w:r>
              <w:rPr>
                <w:rFonts w:ascii="Arial" w:hAnsi="Arial" w:cs="Arial"/>
                <w:sz w:val="24"/>
                <w:szCs w:val="24"/>
              </w:rPr>
              <w:t xml:space="preserve"> </w:t>
            </w:r>
            <w:r w:rsidR="00C517C6">
              <w:rPr>
                <w:rFonts w:ascii="Arial" w:hAnsi="Arial" w:cs="Arial"/>
                <w:sz w:val="24"/>
                <w:szCs w:val="24"/>
              </w:rPr>
              <w:t>£    3,017.38</w:t>
            </w:r>
          </w:p>
          <w:p w:rsidR="00E57584" w:rsidRDefault="00C517C6" w:rsidP="00926B92">
            <w:pPr>
              <w:rPr>
                <w:rFonts w:ascii="Arial" w:hAnsi="Arial" w:cs="Arial"/>
                <w:sz w:val="24"/>
                <w:szCs w:val="24"/>
              </w:rPr>
            </w:pPr>
            <w:r>
              <w:rPr>
                <w:rFonts w:ascii="Arial" w:hAnsi="Arial" w:cs="Arial"/>
                <w:sz w:val="24"/>
                <w:szCs w:val="24"/>
              </w:rPr>
              <w:t xml:space="preserve"> £  14,927.23</w:t>
            </w:r>
          </w:p>
        </w:tc>
      </w:tr>
      <w:tr w:rsidR="00C517C6" w:rsidTr="00E57584">
        <w:tc>
          <w:tcPr>
            <w:tcW w:w="0" w:type="auto"/>
          </w:tcPr>
          <w:p w:rsidR="00C517C6" w:rsidRDefault="00C517C6" w:rsidP="00926B92">
            <w:pPr>
              <w:rPr>
                <w:rFonts w:ascii="Arial" w:hAnsi="Arial" w:cs="Arial"/>
                <w:sz w:val="24"/>
                <w:szCs w:val="24"/>
              </w:rPr>
            </w:pPr>
            <w:proofErr w:type="spellStart"/>
            <w:r>
              <w:rPr>
                <w:rFonts w:ascii="Arial" w:hAnsi="Arial" w:cs="Arial"/>
                <w:sz w:val="24"/>
                <w:szCs w:val="24"/>
              </w:rPr>
              <w:t>Swanmore</w:t>
            </w:r>
            <w:proofErr w:type="spellEnd"/>
            <w:r>
              <w:rPr>
                <w:rFonts w:ascii="Arial" w:hAnsi="Arial" w:cs="Arial"/>
                <w:sz w:val="24"/>
                <w:szCs w:val="24"/>
              </w:rPr>
              <w:t xml:space="preserve"> Parish Council</w:t>
            </w:r>
          </w:p>
        </w:tc>
        <w:tc>
          <w:tcPr>
            <w:tcW w:w="0" w:type="auto"/>
          </w:tcPr>
          <w:p w:rsidR="00C517C6" w:rsidRDefault="00C517C6" w:rsidP="00926B92">
            <w:pPr>
              <w:rPr>
                <w:rFonts w:ascii="Arial" w:hAnsi="Arial" w:cs="Arial"/>
                <w:sz w:val="24"/>
                <w:szCs w:val="24"/>
              </w:rPr>
            </w:pPr>
            <w:r>
              <w:rPr>
                <w:rFonts w:ascii="Arial" w:hAnsi="Arial" w:cs="Arial"/>
                <w:sz w:val="24"/>
                <w:szCs w:val="24"/>
              </w:rPr>
              <w:t xml:space="preserve">  31/03/2021</w:t>
            </w:r>
          </w:p>
        </w:tc>
        <w:tc>
          <w:tcPr>
            <w:tcW w:w="0" w:type="auto"/>
          </w:tcPr>
          <w:p w:rsidR="00C517C6" w:rsidRDefault="00C517C6" w:rsidP="00926B92">
            <w:pPr>
              <w:rPr>
                <w:rFonts w:ascii="Arial" w:hAnsi="Arial" w:cs="Arial"/>
                <w:sz w:val="24"/>
                <w:szCs w:val="24"/>
              </w:rPr>
            </w:pPr>
            <w:r>
              <w:rPr>
                <w:rFonts w:ascii="Arial" w:hAnsi="Arial" w:cs="Arial"/>
                <w:sz w:val="24"/>
                <w:szCs w:val="24"/>
              </w:rPr>
              <w:t xml:space="preserve"> £  11,101.59</w:t>
            </w:r>
          </w:p>
        </w:tc>
      </w:tr>
      <w:tr w:rsidR="00E57584" w:rsidTr="00E57584">
        <w:tc>
          <w:tcPr>
            <w:tcW w:w="0" w:type="auto"/>
          </w:tcPr>
          <w:p w:rsidR="00E57584" w:rsidRDefault="00EA32A4" w:rsidP="00926B92">
            <w:pPr>
              <w:rPr>
                <w:rFonts w:ascii="Arial" w:hAnsi="Arial" w:cs="Arial"/>
                <w:sz w:val="24"/>
                <w:szCs w:val="24"/>
              </w:rPr>
            </w:pPr>
            <w:r>
              <w:rPr>
                <w:rFonts w:ascii="Arial" w:hAnsi="Arial" w:cs="Arial"/>
                <w:sz w:val="24"/>
                <w:szCs w:val="24"/>
              </w:rPr>
              <w:t>Wickham</w:t>
            </w:r>
            <w:r w:rsidR="009C643A">
              <w:rPr>
                <w:rFonts w:ascii="Arial" w:hAnsi="Arial" w:cs="Arial"/>
                <w:sz w:val="24"/>
                <w:szCs w:val="24"/>
              </w:rPr>
              <w:t xml:space="preserve"> Parish Council</w:t>
            </w:r>
          </w:p>
        </w:tc>
        <w:tc>
          <w:tcPr>
            <w:tcW w:w="0" w:type="auto"/>
          </w:tcPr>
          <w:p w:rsidR="00E57584" w:rsidRDefault="00C517C6" w:rsidP="00926B92">
            <w:pPr>
              <w:rPr>
                <w:rFonts w:ascii="Arial" w:hAnsi="Arial" w:cs="Arial"/>
                <w:sz w:val="24"/>
                <w:szCs w:val="24"/>
              </w:rPr>
            </w:pPr>
            <w:r>
              <w:rPr>
                <w:rFonts w:ascii="Arial" w:hAnsi="Arial" w:cs="Arial"/>
                <w:sz w:val="24"/>
                <w:szCs w:val="24"/>
              </w:rPr>
              <w:t xml:space="preserve">  21/10/2020</w:t>
            </w:r>
          </w:p>
          <w:p w:rsidR="00EA32A4" w:rsidRDefault="00C517C6" w:rsidP="00926B92">
            <w:pPr>
              <w:rPr>
                <w:rFonts w:ascii="Arial" w:hAnsi="Arial" w:cs="Arial"/>
                <w:sz w:val="24"/>
                <w:szCs w:val="24"/>
              </w:rPr>
            </w:pPr>
            <w:r>
              <w:rPr>
                <w:rFonts w:ascii="Arial" w:hAnsi="Arial" w:cs="Arial"/>
                <w:sz w:val="24"/>
                <w:szCs w:val="24"/>
              </w:rPr>
              <w:t xml:space="preserve">  31/03/2021</w:t>
            </w:r>
          </w:p>
        </w:tc>
        <w:tc>
          <w:tcPr>
            <w:tcW w:w="0" w:type="auto"/>
          </w:tcPr>
          <w:p w:rsidR="00E57584" w:rsidRDefault="0005713E" w:rsidP="00926B92">
            <w:pPr>
              <w:rPr>
                <w:rFonts w:ascii="Arial" w:hAnsi="Arial" w:cs="Arial"/>
                <w:sz w:val="24"/>
                <w:szCs w:val="24"/>
              </w:rPr>
            </w:pPr>
            <w:r>
              <w:rPr>
                <w:rFonts w:ascii="Arial" w:hAnsi="Arial" w:cs="Arial"/>
                <w:sz w:val="24"/>
                <w:szCs w:val="24"/>
              </w:rPr>
              <w:t xml:space="preserve"> </w:t>
            </w:r>
            <w:r w:rsidR="00C517C6">
              <w:rPr>
                <w:rFonts w:ascii="Arial" w:hAnsi="Arial" w:cs="Arial"/>
                <w:sz w:val="24"/>
                <w:szCs w:val="24"/>
              </w:rPr>
              <w:t>£  24,994.04</w:t>
            </w:r>
          </w:p>
          <w:p w:rsidR="00EA32A4" w:rsidRDefault="0005713E" w:rsidP="00926B92">
            <w:pPr>
              <w:rPr>
                <w:rFonts w:ascii="Arial" w:hAnsi="Arial" w:cs="Arial"/>
                <w:sz w:val="24"/>
                <w:szCs w:val="24"/>
              </w:rPr>
            </w:pPr>
            <w:r>
              <w:rPr>
                <w:rFonts w:ascii="Arial" w:hAnsi="Arial" w:cs="Arial"/>
                <w:sz w:val="24"/>
                <w:szCs w:val="24"/>
              </w:rPr>
              <w:t xml:space="preserve"> </w:t>
            </w:r>
            <w:r w:rsidR="00C517C6">
              <w:rPr>
                <w:rFonts w:ascii="Arial" w:hAnsi="Arial" w:cs="Arial"/>
                <w:sz w:val="24"/>
                <w:szCs w:val="24"/>
              </w:rPr>
              <w:t>£  33,325.39</w:t>
            </w:r>
          </w:p>
        </w:tc>
      </w:tr>
      <w:tr w:rsidR="00E57584" w:rsidTr="00E57584">
        <w:tc>
          <w:tcPr>
            <w:tcW w:w="0" w:type="auto"/>
          </w:tcPr>
          <w:p w:rsidR="00E57584" w:rsidRPr="0005713E" w:rsidRDefault="0005713E" w:rsidP="00926B92">
            <w:pPr>
              <w:rPr>
                <w:rFonts w:ascii="Arial" w:hAnsi="Arial" w:cs="Arial"/>
                <w:b/>
                <w:sz w:val="24"/>
                <w:szCs w:val="24"/>
              </w:rPr>
            </w:pPr>
            <w:r>
              <w:rPr>
                <w:rFonts w:ascii="Arial" w:hAnsi="Arial" w:cs="Arial"/>
                <w:b/>
                <w:sz w:val="24"/>
                <w:szCs w:val="24"/>
              </w:rPr>
              <w:t xml:space="preserve">Total </w:t>
            </w:r>
          </w:p>
        </w:tc>
        <w:tc>
          <w:tcPr>
            <w:tcW w:w="0" w:type="auto"/>
          </w:tcPr>
          <w:p w:rsidR="00E57584" w:rsidRDefault="00E57584" w:rsidP="00926B92">
            <w:pPr>
              <w:rPr>
                <w:rFonts w:ascii="Arial" w:hAnsi="Arial" w:cs="Arial"/>
                <w:sz w:val="24"/>
                <w:szCs w:val="24"/>
              </w:rPr>
            </w:pPr>
          </w:p>
        </w:tc>
        <w:tc>
          <w:tcPr>
            <w:tcW w:w="0" w:type="auto"/>
          </w:tcPr>
          <w:p w:rsidR="00E57584" w:rsidRPr="0005713E" w:rsidRDefault="00C517C6" w:rsidP="00926B92">
            <w:pPr>
              <w:rPr>
                <w:rFonts w:ascii="Arial" w:hAnsi="Arial" w:cs="Arial"/>
                <w:b/>
                <w:sz w:val="24"/>
                <w:szCs w:val="24"/>
              </w:rPr>
            </w:pPr>
            <w:r>
              <w:rPr>
                <w:rFonts w:ascii="Arial" w:hAnsi="Arial" w:cs="Arial"/>
                <w:b/>
                <w:sz w:val="24"/>
                <w:szCs w:val="24"/>
              </w:rPr>
              <w:t xml:space="preserve"> £ 3</w:t>
            </w:r>
            <w:r w:rsidR="003D2399">
              <w:rPr>
                <w:rFonts w:ascii="Arial" w:hAnsi="Arial" w:cs="Arial"/>
                <w:b/>
                <w:sz w:val="24"/>
                <w:szCs w:val="24"/>
              </w:rPr>
              <w:t>83,150.49</w:t>
            </w:r>
          </w:p>
        </w:tc>
      </w:tr>
    </w:tbl>
    <w:p w:rsidR="00470875" w:rsidRDefault="00470875" w:rsidP="00926B92">
      <w:pPr>
        <w:rPr>
          <w:rFonts w:ascii="Arial" w:hAnsi="Arial" w:cs="Arial"/>
          <w:sz w:val="24"/>
          <w:szCs w:val="24"/>
        </w:rPr>
      </w:pPr>
    </w:p>
    <w:p w:rsidR="00C92374" w:rsidRDefault="00C502BF" w:rsidP="00C92374">
      <w:pPr>
        <w:ind w:left="720"/>
        <w:rPr>
          <w:rFonts w:ascii="Arial" w:hAnsi="Arial" w:cs="Arial"/>
          <w:sz w:val="24"/>
          <w:szCs w:val="24"/>
        </w:rPr>
      </w:pPr>
      <w:r>
        <w:rPr>
          <w:rFonts w:ascii="Arial" w:hAnsi="Arial" w:cs="Arial"/>
          <w:sz w:val="24"/>
          <w:szCs w:val="24"/>
        </w:rPr>
        <w:t>ii) There were no CIL funds passed to a third party under Regulation 59(4)</w:t>
      </w:r>
      <w:r w:rsidR="00C248B5">
        <w:rPr>
          <w:rFonts w:ascii="Arial" w:hAnsi="Arial" w:cs="Arial"/>
          <w:sz w:val="24"/>
          <w:szCs w:val="24"/>
        </w:rPr>
        <w:t xml:space="preserve"> </w:t>
      </w:r>
      <w:r w:rsidR="00C92374">
        <w:rPr>
          <w:rFonts w:ascii="Arial" w:hAnsi="Arial" w:cs="Arial"/>
          <w:sz w:val="24"/>
          <w:szCs w:val="24"/>
        </w:rPr>
        <w:t>during the reporting period.</w:t>
      </w:r>
    </w:p>
    <w:p w:rsidR="008140FA" w:rsidRDefault="008140FA" w:rsidP="008140FA">
      <w:pPr>
        <w:pStyle w:val="ListParagraph"/>
        <w:numPr>
          <w:ilvl w:val="0"/>
          <w:numId w:val="7"/>
        </w:num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The total amount of CIL recovered under Regulation 59E </w:t>
      </w:r>
      <w:r w:rsidR="00DC2052">
        <w:rPr>
          <w:rFonts w:ascii="Arial" w:hAnsi="Arial" w:cs="Arial"/>
          <w:sz w:val="24"/>
          <w:szCs w:val="24"/>
        </w:rPr>
        <w:t>(The recovery of unspent CIL funding</w:t>
      </w:r>
      <w:r w:rsidR="00B03F3E">
        <w:rPr>
          <w:rFonts w:ascii="Arial" w:hAnsi="Arial" w:cs="Arial"/>
          <w:sz w:val="24"/>
          <w:szCs w:val="24"/>
        </w:rPr>
        <w:t xml:space="preserve"> from Parish Councils) </w:t>
      </w:r>
      <w:r>
        <w:rPr>
          <w:rFonts w:ascii="Arial" w:hAnsi="Arial" w:cs="Arial"/>
          <w:sz w:val="24"/>
          <w:szCs w:val="24"/>
        </w:rPr>
        <w:t>was £0</w:t>
      </w:r>
    </w:p>
    <w:p w:rsidR="008064C9" w:rsidRPr="008064C9" w:rsidRDefault="00B03F3E" w:rsidP="008064C9">
      <w:pPr>
        <w:pStyle w:val="ListParagraph"/>
        <w:rPr>
          <w:rFonts w:ascii="Arial" w:hAnsi="Arial" w:cs="Arial"/>
          <w:i/>
          <w:sz w:val="24"/>
          <w:szCs w:val="24"/>
        </w:rPr>
      </w:pPr>
      <w:r>
        <w:rPr>
          <w:rFonts w:ascii="Arial" w:hAnsi="Arial" w:cs="Arial"/>
          <w:sz w:val="24"/>
          <w:szCs w:val="24"/>
        </w:rPr>
        <w:t>ii) The amount of CIL spent on infrastructure which was recovered from Parish Councils is £0</w:t>
      </w:r>
    </w:p>
    <w:p w:rsidR="006E3E3A" w:rsidRDefault="006E3E3A" w:rsidP="006E3E3A">
      <w:pPr>
        <w:pStyle w:val="ListParagraph"/>
        <w:rPr>
          <w:rFonts w:ascii="Arial" w:hAnsi="Arial" w:cs="Arial"/>
          <w:sz w:val="24"/>
          <w:szCs w:val="24"/>
        </w:rPr>
      </w:pPr>
    </w:p>
    <w:p w:rsidR="006E3E3A" w:rsidRDefault="006E3E3A" w:rsidP="006E3E3A">
      <w:pPr>
        <w:pStyle w:val="ListParagraph"/>
        <w:numPr>
          <w:ilvl w:val="0"/>
          <w:numId w:val="7"/>
        </w:num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The amount of CIL requested to be</w:t>
      </w:r>
      <w:r w:rsidR="001465FB">
        <w:rPr>
          <w:rFonts w:ascii="Arial" w:hAnsi="Arial" w:cs="Arial"/>
          <w:sz w:val="24"/>
          <w:szCs w:val="24"/>
        </w:rPr>
        <w:t xml:space="preserve"> recovered under Regulation 59E</w:t>
      </w:r>
      <w:r w:rsidR="00B03F3E">
        <w:rPr>
          <w:rFonts w:ascii="Arial" w:hAnsi="Arial" w:cs="Arial"/>
          <w:sz w:val="24"/>
          <w:szCs w:val="24"/>
        </w:rPr>
        <w:t xml:space="preserve"> </w:t>
      </w:r>
      <w:r>
        <w:rPr>
          <w:rFonts w:ascii="Arial" w:hAnsi="Arial" w:cs="Arial"/>
          <w:sz w:val="24"/>
          <w:szCs w:val="24"/>
        </w:rPr>
        <w:t>was £0</w:t>
      </w:r>
    </w:p>
    <w:p w:rsidR="006E3E3A" w:rsidRDefault="006E3E3A" w:rsidP="006E3E3A">
      <w:pPr>
        <w:ind w:left="720"/>
        <w:rPr>
          <w:rFonts w:ascii="Arial" w:hAnsi="Arial" w:cs="Arial"/>
          <w:sz w:val="24"/>
          <w:szCs w:val="24"/>
        </w:rPr>
      </w:pPr>
      <w:r>
        <w:rPr>
          <w:rFonts w:ascii="Arial" w:hAnsi="Arial" w:cs="Arial"/>
          <w:sz w:val="24"/>
          <w:szCs w:val="24"/>
        </w:rPr>
        <w:t>ii) The amount of CIL still outstanding for recovery under Regulation 59E was £0</w:t>
      </w:r>
    </w:p>
    <w:p w:rsidR="006E3E3A" w:rsidRDefault="00057F0F" w:rsidP="006E3E3A">
      <w:pPr>
        <w:pStyle w:val="ListParagraph"/>
        <w:numPr>
          <w:ilvl w:val="0"/>
          <w:numId w:val="7"/>
        </w:numP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006E3E3A">
        <w:rPr>
          <w:rFonts w:ascii="Arial" w:hAnsi="Arial" w:cs="Arial"/>
          <w:sz w:val="24"/>
          <w:szCs w:val="24"/>
        </w:rPr>
        <w:t xml:space="preserve">The amount of CIL collected for the reported year, which has not been passed to Parish Councils or spent on CIL administration </w:t>
      </w:r>
      <w:r w:rsidR="00712221">
        <w:rPr>
          <w:rFonts w:ascii="Arial" w:hAnsi="Arial" w:cs="Arial"/>
          <w:sz w:val="24"/>
          <w:szCs w:val="24"/>
        </w:rPr>
        <w:t>is £2,971,857.13</w:t>
      </w:r>
    </w:p>
    <w:p w:rsidR="00057F0F" w:rsidRDefault="00057F0F" w:rsidP="00057F0F">
      <w:pPr>
        <w:pStyle w:val="ListParagraph"/>
        <w:rPr>
          <w:rFonts w:ascii="Arial" w:hAnsi="Arial" w:cs="Arial"/>
          <w:sz w:val="24"/>
          <w:szCs w:val="24"/>
        </w:rPr>
      </w:pPr>
    </w:p>
    <w:p w:rsidR="00057F0F" w:rsidRDefault="00057F0F" w:rsidP="00057F0F">
      <w:pPr>
        <w:pStyle w:val="ListParagraph"/>
        <w:rPr>
          <w:rFonts w:ascii="Arial" w:hAnsi="Arial" w:cs="Arial"/>
          <w:sz w:val="24"/>
          <w:szCs w:val="24"/>
        </w:rPr>
      </w:pPr>
      <w:r>
        <w:rPr>
          <w:rFonts w:ascii="Arial" w:hAnsi="Arial" w:cs="Arial"/>
          <w:sz w:val="24"/>
          <w:szCs w:val="24"/>
        </w:rPr>
        <w:t>ii) The amount of CIL collected in total from 14</w:t>
      </w:r>
      <w:r w:rsidRPr="00057F0F">
        <w:rPr>
          <w:rFonts w:ascii="Arial" w:hAnsi="Arial" w:cs="Arial"/>
          <w:sz w:val="24"/>
          <w:szCs w:val="24"/>
          <w:vertAlign w:val="superscript"/>
        </w:rPr>
        <w:t>th</w:t>
      </w:r>
      <w:r>
        <w:rPr>
          <w:rFonts w:ascii="Arial" w:hAnsi="Arial" w:cs="Arial"/>
          <w:sz w:val="24"/>
          <w:szCs w:val="24"/>
        </w:rPr>
        <w:t xml:space="preserve"> April 2014 to the end of the reporting period, which has not been passed to parish councils, or spent on CIL administration is £</w:t>
      </w:r>
      <w:r w:rsidR="00712221">
        <w:rPr>
          <w:rFonts w:ascii="Arial" w:hAnsi="Arial" w:cs="Arial"/>
          <w:sz w:val="24"/>
          <w:szCs w:val="24"/>
        </w:rPr>
        <w:t>13,314,779.32</w:t>
      </w:r>
    </w:p>
    <w:p w:rsidR="00B73619" w:rsidRDefault="00B73619" w:rsidP="00057F0F">
      <w:pPr>
        <w:pStyle w:val="ListParagraph"/>
        <w:rPr>
          <w:rFonts w:ascii="Arial" w:hAnsi="Arial" w:cs="Arial"/>
          <w:sz w:val="24"/>
          <w:szCs w:val="24"/>
        </w:rPr>
      </w:pPr>
    </w:p>
    <w:p w:rsidR="00B73619" w:rsidRDefault="00B73619" w:rsidP="00057F0F">
      <w:pPr>
        <w:pStyle w:val="ListParagraph"/>
        <w:rPr>
          <w:rFonts w:ascii="Arial" w:hAnsi="Arial" w:cs="Arial"/>
          <w:sz w:val="24"/>
          <w:szCs w:val="24"/>
        </w:rPr>
      </w:pPr>
      <w:r>
        <w:rPr>
          <w:rFonts w:ascii="Arial" w:hAnsi="Arial" w:cs="Arial"/>
          <w:sz w:val="24"/>
          <w:szCs w:val="24"/>
        </w:rPr>
        <w:t>iii) The amount of CIL recovered under Regulation 59E and 59F which was retained during the reporting year is £0</w:t>
      </w:r>
    </w:p>
    <w:p w:rsidR="00B73619" w:rsidRDefault="00B73619" w:rsidP="00057F0F">
      <w:pPr>
        <w:pStyle w:val="ListParagraph"/>
        <w:rPr>
          <w:rFonts w:ascii="Arial" w:hAnsi="Arial" w:cs="Arial"/>
          <w:sz w:val="24"/>
          <w:szCs w:val="24"/>
        </w:rPr>
      </w:pPr>
    </w:p>
    <w:p w:rsidR="00360E41" w:rsidRPr="006D20F3" w:rsidRDefault="00B73619" w:rsidP="006D20F3">
      <w:pPr>
        <w:pStyle w:val="ListParagraph"/>
        <w:rPr>
          <w:rFonts w:ascii="Arial" w:hAnsi="Arial" w:cs="Arial"/>
          <w:sz w:val="24"/>
          <w:szCs w:val="24"/>
        </w:rPr>
      </w:pPr>
      <w:r>
        <w:rPr>
          <w:rFonts w:ascii="Arial" w:hAnsi="Arial" w:cs="Arial"/>
          <w:sz w:val="24"/>
          <w:szCs w:val="24"/>
        </w:rPr>
        <w:t>iv) The amount of CIL recovered under Regulation 59E and 59F</w:t>
      </w:r>
      <w:r w:rsidR="00AB2298">
        <w:rPr>
          <w:rFonts w:ascii="Arial" w:hAnsi="Arial" w:cs="Arial"/>
          <w:sz w:val="24"/>
          <w:szCs w:val="24"/>
        </w:rPr>
        <w:t>,</w:t>
      </w:r>
      <w:r>
        <w:rPr>
          <w:rFonts w:ascii="Arial" w:hAnsi="Arial" w:cs="Arial"/>
          <w:sz w:val="24"/>
          <w:szCs w:val="24"/>
        </w:rPr>
        <w:t xml:space="preserve"> which was retained prior to the reporting period is £0</w:t>
      </w:r>
    </w:p>
    <w:p w:rsidR="00FE4917" w:rsidRPr="00FE4917" w:rsidRDefault="00FE4917" w:rsidP="00FE4917">
      <w:pPr>
        <w:rPr>
          <w:rFonts w:ascii="Arial" w:hAnsi="Arial" w:cs="Arial"/>
          <w:sz w:val="24"/>
          <w:szCs w:val="24"/>
          <w:u w:val="single"/>
        </w:rPr>
      </w:pPr>
    </w:p>
    <w:p w:rsidR="00D05E13" w:rsidRDefault="009F1BCA" w:rsidP="00900670">
      <w:pPr>
        <w:rPr>
          <w:rFonts w:ascii="Arial" w:hAnsi="Arial" w:cs="Arial"/>
          <w:b/>
          <w:sz w:val="24"/>
          <w:szCs w:val="24"/>
          <w:u w:val="single"/>
        </w:rPr>
      </w:pPr>
      <w:r>
        <w:rPr>
          <w:rFonts w:ascii="Arial" w:hAnsi="Arial" w:cs="Arial"/>
          <w:b/>
          <w:sz w:val="24"/>
          <w:szCs w:val="24"/>
          <w:u w:val="single"/>
        </w:rPr>
        <w:t xml:space="preserve">Appendix 2 </w:t>
      </w:r>
      <w:r w:rsidR="009F7CE1">
        <w:rPr>
          <w:rFonts w:ascii="Arial" w:hAnsi="Arial" w:cs="Arial"/>
          <w:b/>
          <w:sz w:val="24"/>
          <w:szCs w:val="24"/>
          <w:u w:val="single"/>
        </w:rPr>
        <w:t>– The Section 106 Report</w:t>
      </w:r>
    </w:p>
    <w:p w:rsidR="009F1BCA" w:rsidRDefault="009F1BCA" w:rsidP="00900670">
      <w:pPr>
        <w:rPr>
          <w:rFonts w:ascii="Arial" w:hAnsi="Arial" w:cs="Arial"/>
          <w:b/>
          <w:sz w:val="24"/>
          <w:szCs w:val="24"/>
          <w:u w:val="single"/>
        </w:rPr>
      </w:pPr>
      <w:r>
        <w:rPr>
          <w:rFonts w:ascii="Arial" w:hAnsi="Arial" w:cs="Arial"/>
          <w:b/>
          <w:sz w:val="24"/>
          <w:szCs w:val="24"/>
          <w:u w:val="single"/>
        </w:rPr>
        <w:t xml:space="preserve">Section 106 Matters for Reporting Period </w:t>
      </w:r>
      <w:r w:rsidR="007B0CAB">
        <w:rPr>
          <w:rFonts w:ascii="Arial" w:hAnsi="Arial" w:cs="Arial"/>
          <w:b/>
          <w:sz w:val="24"/>
          <w:szCs w:val="24"/>
          <w:u w:val="single"/>
        </w:rPr>
        <w:t>from 1</w:t>
      </w:r>
      <w:r w:rsidR="007B0CAB" w:rsidRPr="007B0CAB">
        <w:rPr>
          <w:rFonts w:ascii="Arial" w:hAnsi="Arial" w:cs="Arial"/>
          <w:b/>
          <w:sz w:val="24"/>
          <w:szCs w:val="24"/>
          <w:u w:val="single"/>
          <w:vertAlign w:val="superscript"/>
        </w:rPr>
        <w:t>st</w:t>
      </w:r>
      <w:r w:rsidR="00AB2298">
        <w:rPr>
          <w:rFonts w:ascii="Arial" w:hAnsi="Arial" w:cs="Arial"/>
          <w:b/>
          <w:sz w:val="24"/>
          <w:szCs w:val="24"/>
          <w:u w:val="single"/>
        </w:rPr>
        <w:t xml:space="preserve"> April 2020</w:t>
      </w:r>
      <w:r w:rsidR="007B0CAB">
        <w:rPr>
          <w:rFonts w:ascii="Arial" w:hAnsi="Arial" w:cs="Arial"/>
          <w:b/>
          <w:sz w:val="24"/>
          <w:szCs w:val="24"/>
          <w:u w:val="single"/>
        </w:rPr>
        <w:t xml:space="preserve"> to 31</w:t>
      </w:r>
      <w:r w:rsidR="007B0CAB" w:rsidRPr="007B0CAB">
        <w:rPr>
          <w:rFonts w:ascii="Arial" w:hAnsi="Arial" w:cs="Arial"/>
          <w:b/>
          <w:sz w:val="24"/>
          <w:szCs w:val="24"/>
          <w:u w:val="single"/>
          <w:vertAlign w:val="superscript"/>
        </w:rPr>
        <w:t>st</w:t>
      </w:r>
      <w:r w:rsidR="00AB2298">
        <w:rPr>
          <w:rFonts w:ascii="Arial" w:hAnsi="Arial" w:cs="Arial"/>
          <w:b/>
          <w:sz w:val="24"/>
          <w:szCs w:val="24"/>
          <w:u w:val="single"/>
        </w:rPr>
        <w:t xml:space="preserve"> March 2021</w:t>
      </w:r>
    </w:p>
    <w:p w:rsidR="007B0CAB" w:rsidRDefault="007B0CAB" w:rsidP="00900670">
      <w:pPr>
        <w:rPr>
          <w:rFonts w:ascii="Arial" w:hAnsi="Arial" w:cs="Arial"/>
          <w:b/>
          <w:sz w:val="24"/>
          <w:szCs w:val="24"/>
        </w:rPr>
      </w:pPr>
      <w:r>
        <w:rPr>
          <w:rFonts w:ascii="Arial" w:hAnsi="Arial" w:cs="Arial"/>
          <w:b/>
          <w:sz w:val="24"/>
          <w:szCs w:val="24"/>
        </w:rPr>
        <w:t>Community Infrastructure Regulations</w:t>
      </w:r>
      <w:r w:rsidR="00F45285">
        <w:rPr>
          <w:rFonts w:ascii="Arial" w:hAnsi="Arial" w:cs="Arial"/>
          <w:b/>
          <w:sz w:val="24"/>
          <w:szCs w:val="24"/>
        </w:rPr>
        <w:t xml:space="preserve"> - </w:t>
      </w:r>
      <w:r>
        <w:rPr>
          <w:rFonts w:ascii="Arial" w:hAnsi="Arial" w:cs="Arial"/>
          <w:b/>
          <w:sz w:val="24"/>
          <w:szCs w:val="24"/>
        </w:rPr>
        <w:t xml:space="preserve">Regulation 121A Schedule 2 </w:t>
      </w:r>
      <w:r w:rsidR="00F45285">
        <w:rPr>
          <w:rFonts w:ascii="Arial" w:hAnsi="Arial" w:cs="Arial"/>
          <w:b/>
          <w:sz w:val="24"/>
          <w:szCs w:val="24"/>
        </w:rPr>
        <w:t>Para</w:t>
      </w:r>
      <w:r>
        <w:rPr>
          <w:rFonts w:ascii="Arial" w:hAnsi="Arial" w:cs="Arial"/>
          <w:b/>
          <w:sz w:val="24"/>
          <w:szCs w:val="24"/>
        </w:rPr>
        <w:t xml:space="preserve"> 3.</w:t>
      </w:r>
    </w:p>
    <w:p w:rsidR="007B0CAB" w:rsidRDefault="007B0CAB" w:rsidP="007B0CAB">
      <w:pPr>
        <w:pStyle w:val="ListParagraph"/>
        <w:numPr>
          <w:ilvl w:val="0"/>
          <w:numId w:val="12"/>
        </w:numPr>
        <w:rPr>
          <w:rFonts w:ascii="Arial" w:hAnsi="Arial" w:cs="Arial"/>
          <w:sz w:val="24"/>
          <w:szCs w:val="24"/>
        </w:rPr>
      </w:pPr>
      <w:r>
        <w:rPr>
          <w:rFonts w:ascii="Arial" w:hAnsi="Arial" w:cs="Arial"/>
          <w:sz w:val="24"/>
          <w:szCs w:val="24"/>
        </w:rPr>
        <w:t>The total amount of</w:t>
      </w:r>
      <w:r w:rsidR="00FE02EA">
        <w:rPr>
          <w:rFonts w:ascii="Arial" w:hAnsi="Arial" w:cs="Arial"/>
          <w:sz w:val="24"/>
          <w:szCs w:val="24"/>
        </w:rPr>
        <w:t xml:space="preserve"> funding</w:t>
      </w:r>
      <w:r>
        <w:rPr>
          <w:rFonts w:ascii="Arial" w:hAnsi="Arial" w:cs="Arial"/>
          <w:sz w:val="24"/>
          <w:szCs w:val="24"/>
        </w:rPr>
        <w:t xml:space="preserve"> to be provided under planning obligations which were agreed duri</w:t>
      </w:r>
      <w:r w:rsidR="00C92374">
        <w:rPr>
          <w:rFonts w:ascii="Arial" w:hAnsi="Arial" w:cs="Arial"/>
          <w:sz w:val="24"/>
          <w:szCs w:val="24"/>
        </w:rPr>
        <w:t>ng the r</w:t>
      </w:r>
      <w:r w:rsidR="00FF00AA">
        <w:rPr>
          <w:rFonts w:ascii="Arial" w:hAnsi="Arial" w:cs="Arial"/>
          <w:sz w:val="24"/>
          <w:szCs w:val="24"/>
        </w:rPr>
        <w:t>eporting period is £10,453</w:t>
      </w:r>
      <w:r>
        <w:rPr>
          <w:rFonts w:ascii="Arial" w:hAnsi="Arial" w:cs="Arial"/>
          <w:sz w:val="24"/>
          <w:szCs w:val="24"/>
        </w:rPr>
        <w:t>. This figure does not take in to account indexation that may be applied when the money becomes due.</w:t>
      </w:r>
    </w:p>
    <w:p w:rsidR="0007766A" w:rsidRDefault="0007766A" w:rsidP="0007766A">
      <w:pPr>
        <w:pStyle w:val="ListParagraph"/>
        <w:rPr>
          <w:rFonts w:ascii="Arial" w:hAnsi="Arial" w:cs="Arial"/>
          <w:sz w:val="24"/>
          <w:szCs w:val="24"/>
        </w:rPr>
      </w:pPr>
    </w:p>
    <w:p w:rsidR="0007766A" w:rsidRDefault="0007766A" w:rsidP="0007766A">
      <w:pPr>
        <w:pStyle w:val="ListParagraph"/>
        <w:rPr>
          <w:rFonts w:ascii="Arial" w:hAnsi="Arial" w:cs="Arial"/>
          <w:sz w:val="24"/>
          <w:szCs w:val="24"/>
        </w:rPr>
      </w:pPr>
      <w:r>
        <w:rPr>
          <w:rFonts w:ascii="Arial" w:hAnsi="Arial" w:cs="Arial"/>
          <w:sz w:val="24"/>
          <w:szCs w:val="24"/>
        </w:rPr>
        <w:t>Table 6 – Money to be provided under Planning Obligations agreed during the reporting period.</w:t>
      </w:r>
    </w:p>
    <w:p w:rsidR="00C14B6F" w:rsidRDefault="00C14B6F" w:rsidP="00C14B6F">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3218"/>
        <w:gridCol w:w="2603"/>
        <w:gridCol w:w="1763"/>
      </w:tblGrid>
      <w:tr w:rsidR="00AF5F75" w:rsidTr="00AF5F75">
        <w:tc>
          <w:tcPr>
            <w:tcW w:w="0" w:type="auto"/>
          </w:tcPr>
          <w:p w:rsidR="00AF5F75" w:rsidRPr="00766A65" w:rsidRDefault="00766A65" w:rsidP="00C14B6F">
            <w:pPr>
              <w:pStyle w:val="ListParagraph"/>
              <w:ind w:left="0"/>
              <w:rPr>
                <w:rFonts w:ascii="Arial" w:hAnsi="Arial" w:cs="Arial"/>
                <w:b/>
                <w:sz w:val="24"/>
                <w:szCs w:val="24"/>
              </w:rPr>
            </w:pPr>
            <w:r>
              <w:rPr>
                <w:rFonts w:ascii="Arial" w:hAnsi="Arial" w:cs="Arial"/>
                <w:b/>
                <w:sz w:val="24"/>
                <w:szCs w:val="24"/>
              </w:rPr>
              <w:t>S106 Item</w:t>
            </w:r>
          </w:p>
        </w:tc>
        <w:tc>
          <w:tcPr>
            <w:tcW w:w="0" w:type="auto"/>
          </w:tcPr>
          <w:p w:rsidR="00AF5F75" w:rsidRPr="00766A65" w:rsidRDefault="00766A65" w:rsidP="00C14B6F">
            <w:pPr>
              <w:pStyle w:val="ListParagraph"/>
              <w:ind w:left="0"/>
              <w:rPr>
                <w:rFonts w:ascii="Arial" w:hAnsi="Arial" w:cs="Arial"/>
                <w:b/>
                <w:sz w:val="24"/>
                <w:szCs w:val="24"/>
              </w:rPr>
            </w:pPr>
            <w:r>
              <w:rPr>
                <w:rFonts w:ascii="Arial" w:hAnsi="Arial" w:cs="Arial"/>
                <w:b/>
                <w:sz w:val="24"/>
                <w:szCs w:val="24"/>
              </w:rPr>
              <w:t>Planning Application</w:t>
            </w:r>
          </w:p>
        </w:tc>
        <w:tc>
          <w:tcPr>
            <w:tcW w:w="0" w:type="auto"/>
          </w:tcPr>
          <w:p w:rsidR="00AF5F75" w:rsidRPr="00766A65" w:rsidRDefault="00766A65" w:rsidP="00C14B6F">
            <w:pPr>
              <w:pStyle w:val="ListParagraph"/>
              <w:ind w:left="0"/>
              <w:rPr>
                <w:rFonts w:ascii="Arial" w:hAnsi="Arial" w:cs="Arial"/>
                <w:b/>
                <w:sz w:val="24"/>
                <w:szCs w:val="24"/>
              </w:rPr>
            </w:pPr>
            <w:r>
              <w:rPr>
                <w:rFonts w:ascii="Arial" w:hAnsi="Arial" w:cs="Arial"/>
                <w:b/>
                <w:sz w:val="24"/>
                <w:szCs w:val="24"/>
              </w:rPr>
              <w:t>Total Amount</w:t>
            </w:r>
          </w:p>
        </w:tc>
      </w:tr>
      <w:tr w:rsidR="00AF5F75" w:rsidTr="00AF5F75">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Solent Recreation Mitigation</w:t>
            </w:r>
            <w:r w:rsidR="0007766A">
              <w:rPr>
                <w:rFonts w:ascii="Arial" w:hAnsi="Arial" w:cs="Arial"/>
                <w:sz w:val="24"/>
                <w:szCs w:val="24"/>
              </w:rPr>
              <w:t xml:space="preserve">  </w:t>
            </w:r>
            <w:r>
              <w:rPr>
                <w:rFonts w:ascii="Arial" w:hAnsi="Arial" w:cs="Arial"/>
                <w:sz w:val="24"/>
                <w:szCs w:val="24"/>
              </w:rPr>
              <w:t xml:space="preserve">  </w:t>
            </w: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19/00181/FUL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514.00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19/01025/FUL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653.00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19/01065/FUL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692.00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20/00595/FUL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671.00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20/00676/FUL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356.00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20/00883/FUL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712.00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20/00902/FUL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2131.00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20/01106/FUL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789.00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20/01158/FUL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927.00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20/01645/FUL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2647.00</w:t>
            </w:r>
          </w:p>
        </w:tc>
      </w:tr>
      <w:tr w:rsidR="00AF5F75" w:rsidTr="00AF5F75">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766A65">
            <w:pPr>
              <w:pStyle w:val="ListParagraph"/>
              <w:ind w:left="0"/>
              <w:jc w:val="center"/>
              <w:rPr>
                <w:rFonts w:ascii="Arial" w:hAnsi="Arial" w:cs="Arial"/>
                <w:sz w:val="24"/>
                <w:szCs w:val="24"/>
              </w:rPr>
            </w:pPr>
            <w:r>
              <w:rPr>
                <w:rFonts w:ascii="Arial" w:hAnsi="Arial" w:cs="Arial"/>
                <w:sz w:val="24"/>
                <w:szCs w:val="24"/>
              </w:rPr>
              <w:t>20/02389/FUL</w:t>
            </w: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653.00</w:t>
            </w:r>
          </w:p>
        </w:tc>
      </w:tr>
      <w:tr w:rsidR="00AF5F75" w:rsidTr="00AF5F75">
        <w:tc>
          <w:tcPr>
            <w:tcW w:w="0" w:type="auto"/>
          </w:tcPr>
          <w:p w:rsidR="00AF5F75" w:rsidRPr="00766A65" w:rsidRDefault="00766A65" w:rsidP="00C14B6F">
            <w:pPr>
              <w:pStyle w:val="ListParagraph"/>
              <w:ind w:left="0"/>
              <w:rPr>
                <w:rFonts w:ascii="Arial" w:hAnsi="Arial" w:cs="Arial"/>
                <w:b/>
                <w:sz w:val="24"/>
                <w:szCs w:val="24"/>
              </w:rPr>
            </w:pPr>
            <w:r>
              <w:rPr>
                <w:rFonts w:ascii="Arial" w:hAnsi="Arial" w:cs="Arial"/>
                <w:b/>
                <w:sz w:val="24"/>
                <w:szCs w:val="24"/>
              </w:rPr>
              <w:t>Total</w:t>
            </w:r>
          </w:p>
        </w:tc>
        <w:tc>
          <w:tcPr>
            <w:tcW w:w="0" w:type="auto"/>
          </w:tcPr>
          <w:p w:rsidR="00AF5F75" w:rsidRDefault="00AF5F75" w:rsidP="00C14B6F">
            <w:pPr>
              <w:pStyle w:val="ListParagraph"/>
              <w:ind w:left="0"/>
              <w:rPr>
                <w:rFonts w:ascii="Arial" w:hAnsi="Arial" w:cs="Arial"/>
                <w:sz w:val="24"/>
                <w:szCs w:val="24"/>
              </w:rPr>
            </w:pPr>
          </w:p>
        </w:tc>
        <w:tc>
          <w:tcPr>
            <w:tcW w:w="0" w:type="auto"/>
          </w:tcPr>
          <w:p w:rsidR="00AF5F75" w:rsidRDefault="00766A65" w:rsidP="00C14B6F">
            <w:pPr>
              <w:pStyle w:val="ListParagraph"/>
              <w:ind w:left="0"/>
              <w:rPr>
                <w:rFonts w:ascii="Arial" w:hAnsi="Arial" w:cs="Arial"/>
                <w:sz w:val="24"/>
                <w:szCs w:val="24"/>
              </w:rPr>
            </w:pPr>
            <w:r>
              <w:rPr>
                <w:rFonts w:ascii="Arial" w:hAnsi="Arial" w:cs="Arial"/>
                <w:sz w:val="24"/>
                <w:szCs w:val="24"/>
              </w:rPr>
              <w:t>£ 10,453.00</w:t>
            </w:r>
          </w:p>
        </w:tc>
      </w:tr>
    </w:tbl>
    <w:p w:rsidR="00C14B6F" w:rsidRDefault="00C14B6F" w:rsidP="00C14B6F">
      <w:pPr>
        <w:pStyle w:val="ListParagraph"/>
        <w:rPr>
          <w:rFonts w:ascii="Arial" w:hAnsi="Arial" w:cs="Arial"/>
          <w:sz w:val="24"/>
          <w:szCs w:val="24"/>
        </w:rPr>
      </w:pPr>
    </w:p>
    <w:p w:rsidR="0007766A" w:rsidRDefault="0007766A" w:rsidP="00C14B6F">
      <w:pPr>
        <w:pStyle w:val="ListParagraph"/>
        <w:rPr>
          <w:rFonts w:ascii="Arial" w:hAnsi="Arial" w:cs="Arial"/>
          <w:sz w:val="24"/>
          <w:szCs w:val="24"/>
        </w:rPr>
      </w:pPr>
    </w:p>
    <w:p w:rsidR="0007766A" w:rsidRDefault="0007766A" w:rsidP="00F3315C">
      <w:pPr>
        <w:pStyle w:val="ListParagraph"/>
        <w:numPr>
          <w:ilvl w:val="0"/>
          <w:numId w:val="12"/>
        </w:numPr>
        <w:rPr>
          <w:rFonts w:ascii="Arial" w:hAnsi="Arial" w:cs="Arial"/>
          <w:sz w:val="24"/>
          <w:szCs w:val="24"/>
        </w:rPr>
      </w:pPr>
      <w:r>
        <w:rPr>
          <w:rFonts w:ascii="Arial" w:hAnsi="Arial" w:cs="Arial"/>
          <w:sz w:val="24"/>
          <w:szCs w:val="24"/>
        </w:rPr>
        <w:t>The total amount of money received from planning obligations during the reporting period was £</w:t>
      </w:r>
      <w:r w:rsidR="00F3315C">
        <w:rPr>
          <w:rFonts w:ascii="Arial" w:hAnsi="Arial" w:cs="Arial"/>
          <w:sz w:val="24"/>
          <w:szCs w:val="24"/>
        </w:rPr>
        <w:t>1,364,081.24</w:t>
      </w:r>
    </w:p>
    <w:p w:rsidR="00F3315C" w:rsidRPr="00F3315C" w:rsidRDefault="00F3315C" w:rsidP="00F3315C">
      <w:pPr>
        <w:pStyle w:val="ListParagraph"/>
        <w:rPr>
          <w:rFonts w:ascii="Arial" w:hAnsi="Arial" w:cs="Arial"/>
          <w:sz w:val="24"/>
          <w:szCs w:val="24"/>
        </w:rPr>
      </w:pPr>
    </w:p>
    <w:p w:rsidR="000F3EB1" w:rsidRDefault="0007766A" w:rsidP="00B07EA4">
      <w:pPr>
        <w:pStyle w:val="ListParagraph"/>
        <w:rPr>
          <w:rFonts w:ascii="Arial" w:hAnsi="Arial" w:cs="Arial"/>
          <w:sz w:val="24"/>
          <w:szCs w:val="24"/>
        </w:rPr>
      </w:pPr>
      <w:r>
        <w:rPr>
          <w:rFonts w:ascii="Arial" w:hAnsi="Arial" w:cs="Arial"/>
          <w:sz w:val="24"/>
          <w:szCs w:val="24"/>
        </w:rPr>
        <w:t>Table7 – Money received from Planning Obligations during the reporting period</w:t>
      </w:r>
    </w:p>
    <w:p w:rsidR="0007766A" w:rsidRPr="00B07EA4" w:rsidRDefault="0007766A" w:rsidP="00B07EA4">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3890"/>
        <w:gridCol w:w="2644"/>
        <w:gridCol w:w="1762"/>
      </w:tblGrid>
      <w:tr w:rsidR="00AA5D65" w:rsidTr="00AA5D65">
        <w:tc>
          <w:tcPr>
            <w:tcW w:w="0" w:type="auto"/>
          </w:tcPr>
          <w:p w:rsidR="00AA5D65" w:rsidRPr="00AA5D65" w:rsidRDefault="00AA5D65" w:rsidP="00AA5D65">
            <w:pPr>
              <w:pStyle w:val="ListParagraph"/>
              <w:ind w:left="0"/>
              <w:rPr>
                <w:rFonts w:ascii="Arial" w:hAnsi="Arial" w:cs="Arial"/>
                <w:b/>
                <w:sz w:val="24"/>
                <w:szCs w:val="24"/>
              </w:rPr>
            </w:pPr>
            <w:r>
              <w:rPr>
                <w:rFonts w:ascii="Arial" w:hAnsi="Arial" w:cs="Arial"/>
                <w:b/>
                <w:sz w:val="24"/>
                <w:szCs w:val="24"/>
              </w:rPr>
              <w:t>S106 Item</w:t>
            </w:r>
          </w:p>
        </w:tc>
        <w:tc>
          <w:tcPr>
            <w:tcW w:w="0" w:type="auto"/>
          </w:tcPr>
          <w:p w:rsidR="00AA5D65" w:rsidRPr="00AA5D65" w:rsidRDefault="00AA5D65" w:rsidP="00AA5D65">
            <w:pPr>
              <w:pStyle w:val="ListParagraph"/>
              <w:ind w:left="0"/>
              <w:rPr>
                <w:rFonts w:ascii="Arial" w:hAnsi="Arial" w:cs="Arial"/>
                <w:b/>
                <w:sz w:val="24"/>
                <w:szCs w:val="24"/>
              </w:rPr>
            </w:pPr>
            <w:r>
              <w:rPr>
                <w:rFonts w:ascii="Arial" w:hAnsi="Arial" w:cs="Arial"/>
                <w:b/>
                <w:sz w:val="24"/>
                <w:szCs w:val="24"/>
              </w:rPr>
              <w:t>Planning Application</w:t>
            </w:r>
            <w:r w:rsidR="00FE0568">
              <w:rPr>
                <w:rFonts w:ascii="Arial" w:hAnsi="Arial" w:cs="Arial"/>
                <w:b/>
                <w:sz w:val="24"/>
                <w:szCs w:val="24"/>
              </w:rPr>
              <w:t>s</w:t>
            </w:r>
          </w:p>
        </w:tc>
        <w:tc>
          <w:tcPr>
            <w:tcW w:w="0" w:type="auto"/>
          </w:tcPr>
          <w:p w:rsidR="00AA5D65" w:rsidRPr="00AA5D65" w:rsidRDefault="00FE0568" w:rsidP="00AA5D65">
            <w:pPr>
              <w:pStyle w:val="ListParagraph"/>
              <w:ind w:left="0"/>
              <w:rPr>
                <w:rFonts w:ascii="Arial" w:hAnsi="Arial" w:cs="Arial"/>
                <w:b/>
                <w:sz w:val="24"/>
                <w:szCs w:val="24"/>
              </w:rPr>
            </w:pPr>
            <w:r>
              <w:rPr>
                <w:rFonts w:ascii="Arial" w:hAnsi="Arial" w:cs="Arial"/>
                <w:b/>
                <w:sz w:val="24"/>
                <w:szCs w:val="24"/>
              </w:rPr>
              <w:t xml:space="preserve">Total </w:t>
            </w:r>
            <w:r w:rsidR="00AA5D65">
              <w:rPr>
                <w:rFonts w:ascii="Arial" w:hAnsi="Arial" w:cs="Arial"/>
                <w:b/>
                <w:sz w:val="24"/>
                <w:szCs w:val="24"/>
              </w:rPr>
              <w:t>Amount</w:t>
            </w:r>
          </w:p>
        </w:tc>
      </w:tr>
      <w:tr w:rsidR="00AA5D65" w:rsidTr="00AA5D65">
        <w:tc>
          <w:tcPr>
            <w:tcW w:w="0" w:type="auto"/>
          </w:tcPr>
          <w:p w:rsidR="00AA5D65" w:rsidRDefault="00AA5D65" w:rsidP="00AA5D65">
            <w:pPr>
              <w:pStyle w:val="ListParagraph"/>
              <w:ind w:left="0"/>
              <w:rPr>
                <w:rFonts w:ascii="Arial" w:hAnsi="Arial" w:cs="Arial"/>
                <w:sz w:val="24"/>
                <w:szCs w:val="24"/>
              </w:rPr>
            </w:pPr>
            <w:r>
              <w:rPr>
                <w:rFonts w:ascii="Arial" w:hAnsi="Arial" w:cs="Arial"/>
                <w:sz w:val="24"/>
                <w:szCs w:val="24"/>
              </w:rPr>
              <w:t>Affordable Housing</w:t>
            </w:r>
          </w:p>
        </w:tc>
        <w:tc>
          <w:tcPr>
            <w:tcW w:w="0" w:type="auto"/>
          </w:tcPr>
          <w:p w:rsidR="00AA5D65" w:rsidRDefault="0007766A" w:rsidP="00AA5D65">
            <w:pPr>
              <w:pStyle w:val="ListParagraph"/>
              <w:ind w:left="0"/>
              <w:rPr>
                <w:rFonts w:ascii="Arial" w:hAnsi="Arial" w:cs="Arial"/>
                <w:sz w:val="24"/>
                <w:szCs w:val="24"/>
              </w:rPr>
            </w:pPr>
            <w:r>
              <w:rPr>
                <w:rFonts w:ascii="Arial" w:hAnsi="Arial" w:cs="Arial"/>
                <w:sz w:val="24"/>
                <w:szCs w:val="24"/>
              </w:rPr>
              <w:t>16/01854/FUL</w:t>
            </w:r>
          </w:p>
          <w:p w:rsidR="0007766A" w:rsidRDefault="0007766A" w:rsidP="00AA5D65">
            <w:pPr>
              <w:pStyle w:val="ListParagraph"/>
              <w:ind w:left="0"/>
              <w:rPr>
                <w:rFonts w:ascii="Arial" w:hAnsi="Arial" w:cs="Arial"/>
                <w:sz w:val="24"/>
                <w:szCs w:val="24"/>
              </w:rPr>
            </w:pPr>
            <w:r>
              <w:rPr>
                <w:rFonts w:ascii="Arial" w:hAnsi="Arial" w:cs="Arial"/>
                <w:sz w:val="24"/>
                <w:szCs w:val="24"/>
              </w:rPr>
              <w:t>16/03505/FUL</w:t>
            </w:r>
          </w:p>
          <w:p w:rsidR="0007766A" w:rsidRDefault="0007766A" w:rsidP="00AA5D65">
            <w:pPr>
              <w:pStyle w:val="ListParagraph"/>
              <w:ind w:left="0"/>
              <w:rPr>
                <w:rFonts w:ascii="Arial" w:hAnsi="Arial" w:cs="Arial"/>
                <w:sz w:val="24"/>
                <w:szCs w:val="24"/>
              </w:rPr>
            </w:pPr>
            <w:r>
              <w:rPr>
                <w:rFonts w:ascii="Arial" w:hAnsi="Arial" w:cs="Arial"/>
                <w:sz w:val="24"/>
                <w:szCs w:val="24"/>
              </w:rPr>
              <w:t>18/01083/FUL</w:t>
            </w:r>
          </w:p>
          <w:p w:rsidR="0007766A" w:rsidRDefault="0007766A" w:rsidP="00AA5D65">
            <w:pPr>
              <w:pStyle w:val="ListParagraph"/>
              <w:ind w:left="0"/>
              <w:rPr>
                <w:rFonts w:ascii="Arial" w:hAnsi="Arial" w:cs="Arial"/>
                <w:sz w:val="24"/>
                <w:szCs w:val="24"/>
              </w:rPr>
            </w:pPr>
            <w:r>
              <w:rPr>
                <w:rFonts w:ascii="Arial" w:hAnsi="Arial" w:cs="Arial"/>
                <w:sz w:val="24"/>
                <w:szCs w:val="24"/>
              </w:rPr>
              <w:t>19/00343/FUL</w:t>
            </w:r>
          </w:p>
        </w:tc>
        <w:tc>
          <w:tcPr>
            <w:tcW w:w="0" w:type="auto"/>
          </w:tcPr>
          <w:p w:rsidR="0007766A" w:rsidRDefault="00F3315C" w:rsidP="00F3315C">
            <w:pPr>
              <w:pStyle w:val="ListParagraph"/>
              <w:ind w:left="0"/>
              <w:rPr>
                <w:rFonts w:ascii="Arial" w:hAnsi="Arial" w:cs="Arial"/>
                <w:sz w:val="24"/>
                <w:szCs w:val="24"/>
              </w:rPr>
            </w:pPr>
            <w:r>
              <w:rPr>
                <w:rFonts w:ascii="Arial" w:hAnsi="Arial" w:cs="Arial"/>
                <w:sz w:val="24"/>
                <w:szCs w:val="24"/>
              </w:rPr>
              <w:t>£407,513.14</w:t>
            </w:r>
          </w:p>
        </w:tc>
      </w:tr>
      <w:tr w:rsidR="00AA5D65" w:rsidTr="00AA5D65">
        <w:tc>
          <w:tcPr>
            <w:tcW w:w="0" w:type="auto"/>
          </w:tcPr>
          <w:p w:rsidR="00AA5D65" w:rsidRDefault="007616FB" w:rsidP="00AA5D65">
            <w:pPr>
              <w:pStyle w:val="ListParagraph"/>
              <w:ind w:left="0"/>
              <w:rPr>
                <w:rFonts w:ascii="Arial" w:hAnsi="Arial" w:cs="Arial"/>
                <w:sz w:val="24"/>
                <w:szCs w:val="24"/>
              </w:rPr>
            </w:pPr>
            <w:r>
              <w:rPr>
                <w:rFonts w:ascii="Arial" w:hAnsi="Arial" w:cs="Arial"/>
                <w:sz w:val="24"/>
                <w:szCs w:val="24"/>
              </w:rPr>
              <w:t>Car Park</w:t>
            </w:r>
            <w:r w:rsidR="00AA5D65">
              <w:rPr>
                <w:rFonts w:ascii="Arial" w:hAnsi="Arial" w:cs="Arial"/>
                <w:sz w:val="24"/>
                <w:szCs w:val="24"/>
              </w:rPr>
              <w:t xml:space="preserve"> Contribution</w:t>
            </w:r>
          </w:p>
        </w:tc>
        <w:tc>
          <w:tcPr>
            <w:tcW w:w="0" w:type="auto"/>
          </w:tcPr>
          <w:p w:rsidR="00FE0568" w:rsidRDefault="007616FB" w:rsidP="00AA5D65">
            <w:pPr>
              <w:pStyle w:val="ListParagraph"/>
              <w:ind w:left="0"/>
              <w:rPr>
                <w:rFonts w:ascii="Arial" w:hAnsi="Arial" w:cs="Arial"/>
                <w:sz w:val="24"/>
                <w:szCs w:val="24"/>
              </w:rPr>
            </w:pPr>
            <w:r>
              <w:rPr>
                <w:rFonts w:ascii="Arial" w:hAnsi="Arial" w:cs="Arial"/>
                <w:sz w:val="24"/>
                <w:szCs w:val="24"/>
              </w:rPr>
              <w:t>16/01854/FUL</w:t>
            </w:r>
          </w:p>
        </w:tc>
        <w:tc>
          <w:tcPr>
            <w:tcW w:w="0" w:type="auto"/>
          </w:tcPr>
          <w:p w:rsidR="00AA5D65" w:rsidRDefault="007616FB" w:rsidP="00F3315C">
            <w:pPr>
              <w:pStyle w:val="ListParagraph"/>
              <w:ind w:left="0"/>
              <w:rPr>
                <w:rFonts w:ascii="Arial" w:hAnsi="Arial" w:cs="Arial"/>
                <w:sz w:val="24"/>
                <w:szCs w:val="24"/>
              </w:rPr>
            </w:pPr>
            <w:r>
              <w:rPr>
                <w:rFonts w:ascii="Arial" w:hAnsi="Arial" w:cs="Arial"/>
                <w:sz w:val="24"/>
                <w:szCs w:val="24"/>
              </w:rPr>
              <w:t>£ 54,326.03</w:t>
            </w:r>
          </w:p>
        </w:tc>
      </w:tr>
      <w:tr w:rsidR="00AA5D65" w:rsidTr="00AA5D65">
        <w:tc>
          <w:tcPr>
            <w:tcW w:w="0" w:type="auto"/>
          </w:tcPr>
          <w:p w:rsidR="00AA5D65" w:rsidRDefault="00AA5D65" w:rsidP="00AA5D65">
            <w:pPr>
              <w:pStyle w:val="ListParagraph"/>
              <w:ind w:left="0"/>
              <w:rPr>
                <w:rFonts w:ascii="Arial" w:hAnsi="Arial" w:cs="Arial"/>
                <w:sz w:val="24"/>
                <w:szCs w:val="24"/>
              </w:rPr>
            </w:pPr>
            <w:r>
              <w:rPr>
                <w:rFonts w:ascii="Arial" w:hAnsi="Arial" w:cs="Arial"/>
                <w:sz w:val="24"/>
                <w:szCs w:val="24"/>
              </w:rPr>
              <w:t>Highway works</w:t>
            </w:r>
          </w:p>
        </w:tc>
        <w:tc>
          <w:tcPr>
            <w:tcW w:w="0" w:type="auto"/>
          </w:tcPr>
          <w:p w:rsidR="00AA5D65" w:rsidRDefault="00FE0568" w:rsidP="00AA5D65">
            <w:pPr>
              <w:pStyle w:val="ListParagraph"/>
              <w:ind w:left="0"/>
              <w:rPr>
                <w:rFonts w:ascii="Arial" w:hAnsi="Arial" w:cs="Arial"/>
                <w:sz w:val="24"/>
                <w:szCs w:val="24"/>
              </w:rPr>
            </w:pPr>
            <w:r>
              <w:rPr>
                <w:rFonts w:ascii="Arial" w:hAnsi="Arial" w:cs="Arial"/>
                <w:sz w:val="24"/>
                <w:szCs w:val="24"/>
              </w:rPr>
              <w:t>18/02879/FUL</w:t>
            </w:r>
          </w:p>
        </w:tc>
        <w:tc>
          <w:tcPr>
            <w:tcW w:w="0" w:type="auto"/>
          </w:tcPr>
          <w:p w:rsidR="00AA5D65" w:rsidRDefault="007616FB" w:rsidP="00F3315C">
            <w:pPr>
              <w:pStyle w:val="ListParagraph"/>
              <w:ind w:left="0"/>
              <w:rPr>
                <w:rFonts w:ascii="Arial" w:hAnsi="Arial" w:cs="Arial"/>
                <w:sz w:val="24"/>
                <w:szCs w:val="24"/>
              </w:rPr>
            </w:pPr>
            <w:r>
              <w:rPr>
                <w:rFonts w:ascii="Arial" w:hAnsi="Arial" w:cs="Arial"/>
                <w:sz w:val="24"/>
                <w:szCs w:val="24"/>
              </w:rPr>
              <w:t>£ 60,805.79</w:t>
            </w:r>
          </w:p>
        </w:tc>
      </w:tr>
      <w:tr w:rsidR="00AA5D65" w:rsidTr="00AA5D65">
        <w:tc>
          <w:tcPr>
            <w:tcW w:w="0" w:type="auto"/>
          </w:tcPr>
          <w:p w:rsidR="00AA5D65" w:rsidRDefault="007616FB" w:rsidP="00AA5D65">
            <w:pPr>
              <w:pStyle w:val="ListParagraph"/>
              <w:ind w:left="0"/>
              <w:rPr>
                <w:rFonts w:ascii="Arial" w:hAnsi="Arial" w:cs="Arial"/>
                <w:sz w:val="24"/>
                <w:szCs w:val="24"/>
              </w:rPr>
            </w:pPr>
            <w:r>
              <w:rPr>
                <w:rFonts w:ascii="Arial" w:hAnsi="Arial" w:cs="Arial"/>
                <w:sz w:val="24"/>
                <w:szCs w:val="24"/>
              </w:rPr>
              <w:t xml:space="preserve">Landscape and </w:t>
            </w:r>
            <w:r w:rsidR="00FE0568">
              <w:rPr>
                <w:rFonts w:ascii="Arial" w:hAnsi="Arial" w:cs="Arial"/>
                <w:sz w:val="24"/>
                <w:szCs w:val="24"/>
              </w:rPr>
              <w:t>Open Space</w:t>
            </w:r>
          </w:p>
        </w:tc>
        <w:tc>
          <w:tcPr>
            <w:tcW w:w="0" w:type="auto"/>
          </w:tcPr>
          <w:p w:rsidR="00AA5D65" w:rsidRDefault="007616FB" w:rsidP="00AA5D65">
            <w:pPr>
              <w:pStyle w:val="ListParagraph"/>
              <w:ind w:left="0"/>
              <w:rPr>
                <w:rFonts w:ascii="Arial" w:hAnsi="Arial" w:cs="Arial"/>
                <w:sz w:val="24"/>
                <w:szCs w:val="24"/>
              </w:rPr>
            </w:pPr>
            <w:r>
              <w:rPr>
                <w:rFonts w:ascii="Arial" w:hAnsi="Arial" w:cs="Arial"/>
                <w:sz w:val="24"/>
                <w:szCs w:val="24"/>
              </w:rPr>
              <w:t>16/01327/FUL</w:t>
            </w:r>
          </w:p>
          <w:p w:rsidR="007616FB" w:rsidRDefault="007616FB" w:rsidP="00AA5D65">
            <w:pPr>
              <w:pStyle w:val="ListParagraph"/>
              <w:ind w:left="0"/>
              <w:rPr>
                <w:rFonts w:ascii="Arial" w:hAnsi="Arial" w:cs="Arial"/>
                <w:sz w:val="24"/>
                <w:szCs w:val="24"/>
              </w:rPr>
            </w:pPr>
            <w:r>
              <w:rPr>
                <w:rFonts w:ascii="Arial" w:hAnsi="Arial" w:cs="Arial"/>
                <w:sz w:val="24"/>
                <w:szCs w:val="24"/>
              </w:rPr>
              <w:t>16/00945/OUT</w:t>
            </w:r>
          </w:p>
          <w:p w:rsidR="007616FB" w:rsidRDefault="007616FB" w:rsidP="00AA5D65">
            <w:pPr>
              <w:pStyle w:val="ListParagraph"/>
              <w:ind w:left="0"/>
              <w:rPr>
                <w:rFonts w:ascii="Arial" w:hAnsi="Arial" w:cs="Arial"/>
                <w:sz w:val="24"/>
                <w:szCs w:val="24"/>
              </w:rPr>
            </w:pPr>
            <w:r>
              <w:rPr>
                <w:rFonts w:ascii="Arial" w:hAnsi="Arial" w:cs="Arial"/>
                <w:sz w:val="24"/>
                <w:szCs w:val="24"/>
              </w:rPr>
              <w:t>19/00048/FUL</w:t>
            </w:r>
          </w:p>
        </w:tc>
        <w:tc>
          <w:tcPr>
            <w:tcW w:w="0" w:type="auto"/>
          </w:tcPr>
          <w:p w:rsidR="00AA5D65" w:rsidRDefault="00F3315C" w:rsidP="00F3315C">
            <w:pPr>
              <w:pStyle w:val="ListParagraph"/>
              <w:ind w:left="0"/>
              <w:rPr>
                <w:rFonts w:ascii="Arial" w:hAnsi="Arial" w:cs="Arial"/>
                <w:sz w:val="24"/>
                <w:szCs w:val="24"/>
              </w:rPr>
            </w:pPr>
            <w:r>
              <w:rPr>
                <w:rFonts w:ascii="Arial" w:hAnsi="Arial" w:cs="Arial"/>
                <w:sz w:val="24"/>
                <w:szCs w:val="24"/>
              </w:rPr>
              <w:t>£125,524.62</w:t>
            </w:r>
          </w:p>
          <w:p w:rsidR="007616FB" w:rsidRDefault="00F3315C" w:rsidP="00AA5D65">
            <w:pPr>
              <w:pStyle w:val="ListParagraph"/>
              <w:ind w:left="0"/>
              <w:rPr>
                <w:rFonts w:ascii="Arial" w:hAnsi="Arial" w:cs="Arial"/>
                <w:sz w:val="24"/>
                <w:szCs w:val="24"/>
              </w:rPr>
            </w:pPr>
            <w:r>
              <w:rPr>
                <w:rFonts w:ascii="Arial" w:hAnsi="Arial" w:cs="Arial"/>
                <w:sz w:val="24"/>
                <w:szCs w:val="24"/>
              </w:rPr>
              <w:t xml:space="preserve"> </w:t>
            </w:r>
          </w:p>
        </w:tc>
      </w:tr>
      <w:tr w:rsidR="00AA5D65" w:rsidTr="00AA5D65">
        <w:tc>
          <w:tcPr>
            <w:tcW w:w="0" w:type="auto"/>
          </w:tcPr>
          <w:p w:rsidR="00AA5D65" w:rsidRDefault="007616FB" w:rsidP="00AA5D65">
            <w:pPr>
              <w:pStyle w:val="ListParagraph"/>
              <w:ind w:left="0"/>
              <w:rPr>
                <w:rFonts w:ascii="Arial" w:hAnsi="Arial" w:cs="Arial"/>
                <w:sz w:val="24"/>
                <w:szCs w:val="24"/>
              </w:rPr>
            </w:pPr>
            <w:r>
              <w:rPr>
                <w:rFonts w:ascii="Arial" w:hAnsi="Arial" w:cs="Arial"/>
                <w:sz w:val="24"/>
                <w:szCs w:val="24"/>
              </w:rPr>
              <w:t>Development Implementation Officer</w:t>
            </w:r>
          </w:p>
        </w:tc>
        <w:tc>
          <w:tcPr>
            <w:tcW w:w="0" w:type="auto"/>
          </w:tcPr>
          <w:p w:rsidR="00AA5D65" w:rsidRDefault="007616FB" w:rsidP="00AA5D65">
            <w:pPr>
              <w:pStyle w:val="ListParagraph"/>
              <w:ind w:left="0"/>
              <w:rPr>
                <w:rFonts w:ascii="Arial" w:hAnsi="Arial" w:cs="Arial"/>
                <w:sz w:val="24"/>
                <w:szCs w:val="24"/>
              </w:rPr>
            </w:pPr>
            <w:r>
              <w:rPr>
                <w:rFonts w:ascii="Arial" w:hAnsi="Arial" w:cs="Arial"/>
                <w:sz w:val="24"/>
                <w:szCs w:val="24"/>
              </w:rPr>
              <w:t>15/00485/OUT</w:t>
            </w:r>
          </w:p>
        </w:tc>
        <w:tc>
          <w:tcPr>
            <w:tcW w:w="0" w:type="auto"/>
          </w:tcPr>
          <w:p w:rsidR="00AA5D65" w:rsidRDefault="00D37738" w:rsidP="00F3315C">
            <w:pPr>
              <w:pStyle w:val="ListParagraph"/>
              <w:ind w:left="0"/>
              <w:rPr>
                <w:rFonts w:ascii="Arial" w:hAnsi="Arial" w:cs="Arial"/>
                <w:sz w:val="24"/>
                <w:szCs w:val="24"/>
              </w:rPr>
            </w:pPr>
            <w:r>
              <w:rPr>
                <w:rFonts w:ascii="Arial" w:hAnsi="Arial" w:cs="Arial"/>
                <w:sz w:val="24"/>
                <w:szCs w:val="24"/>
              </w:rPr>
              <w:t>£ 51,556.15</w:t>
            </w:r>
          </w:p>
        </w:tc>
      </w:tr>
      <w:tr w:rsidR="007616FB" w:rsidTr="00AA5D65">
        <w:tc>
          <w:tcPr>
            <w:tcW w:w="0" w:type="auto"/>
          </w:tcPr>
          <w:p w:rsidR="007616FB" w:rsidRDefault="007616FB" w:rsidP="00AA5D65">
            <w:pPr>
              <w:pStyle w:val="ListParagraph"/>
              <w:ind w:left="0"/>
              <w:rPr>
                <w:rFonts w:ascii="Arial" w:hAnsi="Arial" w:cs="Arial"/>
                <w:sz w:val="24"/>
                <w:szCs w:val="24"/>
              </w:rPr>
            </w:pPr>
            <w:r>
              <w:rPr>
                <w:rFonts w:ascii="Arial" w:hAnsi="Arial" w:cs="Arial"/>
                <w:sz w:val="24"/>
                <w:szCs w:val="24"/>
              </w:rPr>
              <w:t>Transport Contribution</w:t>
            </w:r>
          </w:p>
        </w:tc>
        <w:tc>
          <w:tcPr>
            <w:tcW w:w="0" w:type="auto"/>
          </w:tcPr>
          <w:p w:rsidR="007616FB" w:rsidRDefault="007616FB" w:rsidP="00AA5D65">
            <w:pPr>
              <w:pStyle w:val="ListParagraph"/>
              <w:ind w:left="0"/>
              <w:rPr>
                <w:rFonts w:ascii="Arial" w:hAnsi="Arial" w:cs="Arial"/>
                <w:sz w:val="24"/>
                <w:szCs w:val="24"/>
              </w:rPr>
            </w:pPr>
            <w:r>
              <w:rPr>
                <w:rFonts w:ascii="Arial" w:hAnsi="Arial" w:cs="Arial"/>
                <w:sz w:val="24"/>
                <w:szCs w:val="24"/>
              </w:rPr>
              <w:t>15/00485/OUT</w:t>
            </w:r>
          </w:p>
        </w:tc>
        <w:tc>
          <w:tcPr>
            <w:tcW w:w="0" w:type="auto"/>
          </w:tcPr>
          <w:p w:rsidR="007616FB" w:rsidRDefault="008829A1" w:rsidP="00F3315C">
            <w:pPr>
              <w:pStyle w:val="ListParagraph"/>
              <w:ind w:left="0"/>
              <w:rPr>
                <w:rFonts w:ascii="Arial" w:hAnsi="Arial" w:cs="Arial"/>
                <w:sz w:val="24"/>
                <w:szCs w:val="24"/>
              </w:rPr>
            </w:pPr>
            <w:r>
              <w:rPr>
                <w:rFonts w:ascii="Arial" w:hAnsi="Arial" w:cs="Arial"/>
                <w:sz w:val="24"/>
                <w:szCs w:val="24"/>
              </w:rPr>
              <w:t>£376,391.06</w:t>
            </w:r>
          </w:p>
        </w:tc>
      </w:tr>
      <w:tr w:rsidR="00AA5D65" w:rsidTr="00AA5D65">
        <w:tc>
          <w:tcPr>
            <w:tcW w:w="0" w:type="auto"/>
          </w:tcPr>
          <w:p w:rsidR="00AA5D65" w:rsidRDefault="00FE0568" w:rsidP="00AA5D65">
            <w:pPr>
              <w:pStyle w:val="ListParagraph"/>
              <w:ind w:left="0"/>
              <w:rPr>
                <w:rFonts w:ascii="Arial" w:hAnsi="Arial" w:cs="Arial"/>
                <w:sz w:val="24"/>
                <w:szCs w:val="24"/>
              </w:rPr>
            </w:pPr>
            <w:r>
              <w:rPr>
                <w:rFonts w:ascii="Arial" w:hAnsi="Arial" w:cs="Arial"/>
                <w:sz w:val="24"/>
                <w:szCs w:val="24"/>
              </w:rPr>
              <w:t xml:space="preserve">Solent Recreation Mitigation </w:t>
            </w:r>
          </w:p>
        </w:tc>
        <w:tc>
          <w:tcPr>
            <w:tcW w:w="0" w:type="auto"/>
          </w:tcPr>
          <w:p w:rsidR="00AA5D65" w:rsidRDefault="009522B5" w:rsidP="00AA5D65">
            <w:pPr>
              <w:pStyle w:val="ListParagraph"/>
              <w:ind w:left="0"/>
              <w:rPr>
                <w:rFonts w:ascii="Arial" w:hAnsi="Arial" w:cs="Arial"/>
                <w:sz w:val="24"/>
                <w:szCs w:val="24"/>
              </w:rPr>
            </w:pPr>
            <w:r>
              <w:rPr>
                <w:rFonts w:ascii="Arial" w:hAnsi="Arial" w:cs="Arial"/>
                <w:sz w:val="24"/>
                <w:szCs w:val="24"/>
              </w:rPr>
              <w:t>15/00485</w:t>
            </w:r>
            <w:r w:rsidR="00FE0568">
              <w:rPr>
                <w:rFonts w:ascii="Arial" w:hAnsi="Arial" w:cs="Arial"/>
                <w:sz w:val="24"/>
                <w:szCs w:val="24"/>
              </w:rPr>
              <w:t>/FUL</w:t>
            </w:r>
          </w:p>
          <w:p w:rsidR="00FE0568" w:rsidRDefault="009522B5" w:rsidP="00AA5D65">
            <w:pPr>
              <w:pStyle w:val="ListParagraph"/>
              <w:ind w:left="0"/>
              <w:rPr>
                <w:rFonts w:ascii="Arial" w:hAnsi="Arial" w:cs="Arial"/>
                <w:sz w:val="24"/>
                <w:szCs w:val="24"/>
              </w:rPr>
            </w:pPr>
            <w:r>
              <w:rPr>
                <w:rFonts w:ascii="Arial" w:hAnsi="Arial" w:cs="Arial"/>
                <w:sz w:val="24"/>
                <w:szCs w:val="24"/>
              </w:rPr>
              <w:t>18/02835</w:t>
            </w:r>
            <w:r w:rsidR="00FE0568">
              <w:rPr>
                <w:rFonts w:ascii="Arial" w:hAnsi="Arial" w:cs="Arial"/>
                <w:sz w:val="24"/>
                <w:szCs w:val="24"/>
              </w:rPr>
              <w:t>/FUL</w:t>
            </w:r>
          </w:p>
          <w:p w:rsidR="00FE0568" w:rsidRDefault="009522B5" w:rsidP="00AA5D65">
            <w:pPr>
              <w:pStyle w:val="ListParagraph"/>
              <w:ind w:left="0"/>
              <w:rPr>
                <w:rFonts w:ascii="Arial" w:hAnsi="Arial" w:cs="Arial"/>
                <w:sz w:val="24"/>
                <w:szCs w:val="24"/>
              </w:rPr>
            </w:pPr>
            <w:r>
              <w:rPr>
                <w:rFonts w:ascii="Arial" w:hAnsi="Arial" w:cs="Arial"/>
                <w:sz w:val="24"/>
                <w:szCs w:val="24"/>
              </w:rPr>
              <w:t>19/02107</w:t>
            </w:r>
            <w:r w:rsidR="00FE0568">
              <w:rPr>
                <w:rFonts w:ascii="Arial" w:hAnsi="Arial" w:cs="Arial"/>
                <w:sz w:val="24"/>
                <w:szCs w:val="24"/>
              </w:rPr>
              <w:t>/FUL</w:t>
            </w:r>
          </w:p>
          <w:p w:rsidR="00FE0568" w:rsidRDefault="009522B5" w:rsidP="00AA5D65">
            <w:pPr>
              <w:pStyle w:val="ListParagraph"/>
              <w:ind w:left="0"/>
              <w:rPr>
                <w:rFonts w:ascii="Arial" w:hAnsi="Arial" w:cs="Arial"/>
                <w:sz w:val="24"/>
                <w:szCs w:val="24"/>
              </w:rPr>
            </w:pPr>
            <w:r>
              <w:rPr>
                <w:rFonts w:ascii="Arial" w:hAnsi="Arial" w:cs="Arial"/>
                <w:sz w:val="24"/>
                <w:szCs w:val="24"/>
              </w:rPr>
              <w:t>19/00181</w:t>
            </w:r>
            <w:r w:rsidR="00FE0568">
              <w:rPr>
                <w:rFonts w:ascii="Arial" w:hAnsi="Arial" w:cs="Arial"/>
                <w:sz w:val="24"/>
                <w:szCs w:val="24"/>
              </w:rPr>
              <w:t>/FUL</w:t>
            </w:r>
          </w:p>
          <w:p w:rsidR="009522B5" w:rsidRDefault="009522B5" w:rsidP="00AA5D65">
            <w:pPr>
              <w:pStyle w:val="ListParagraph"/>
              <w:ind w:left="0"/>
              <w:rPr>
                <w:rFonts w:ascii="Arial" w:hAnsi="Arial" w:cs="Arial"/>
                <w:sz w:val="24"/>
                <w:szCs w:val="24"/>
              </w:rPr>
            </w:pPr>
            <w:r>
              <w:rPr>
                <w:rFonts w:ascii="Arial" w:hAnsi="Arial" w:cs="Arial"/>
                <w:sz w:val="24"/>
                <w:szCs w:val="24"/>
              </w:rPr>
              <w:t>19/00426/FUL</w:t>
            </w:r>
          </w:p>
          <w:p w:rsidR="00FE0568" w:rsidRDefault="009522B5" w:rsidP="00AA5D65">
            <w:pPr>
              <w:pStyle w:val="ListParagraph"/>
              <w:ind w:left="0"/>
              <w:rPr>
                <w:rFonts w:ascii="Arial" w:hAnsi="Arial" w:cs="Arial"/>
                <w:sz w:val="24"/>
                <w:szCs w:val="24"/>
              </w:rPr>
            </w:pPr>
            <w:r>
              <w:rPr>
                <w:rFonts w:ascii="Arial" w:hAnsi="Arial" w:cs="Arial"/>
                <w:sz w:val="24"/>
                <w:szCs w:val="24"/>
              </w:rPr>
              <w:t>20/00595</w:t>
            </w:r>
            <w:r w:rsidR="00FE0568">
              <w:rPr>
                <w:rFonts w:ascii="Arial" w:hAnsi="Arial" w:cs="Arial"/>
                <w:sz w:val="24"/>
                <w:szCs w:val="24"/>
              </w:rPr>
              <w:t>/FUL</w:t>
            </w:r>
          </w:p>
          <w:p w:rsidR="00FE0568" w:rsidRDefault="009522B5" w:rsidP="00AA5D65">
            <w:pPr>
              <w:pStyle w:val="ListParagraph"/>
              <w:ind w:left="0"/>
              <w:rPr>
                <w:rFonts w:ascii="Arial" w:hAnsi="Arial" w:cs="Arial"/>
                <w:sz w:val="24"/>
                <w:szCs w:val="24"/>
              </w:rPr>
            </w:pPr>
            <w:r>
              <w:rPr>
                <w:rFonts w:ascii="Arial" w:hAnsi="Arial" w:cs="Arial"/>
                <w:sz w:val="24"/>
                <w:szCs w:val="24"/>
              </w:rPr>
              <w:t>20/01158</w:t>
            </w:r>
            <w:r w:rsidR="00FE0568">
              <w:rPr>
                <w:rFonts w:ascii="Arial" w:hAnsi="Arial" w:cs="Arial"/>
                <w:sz w:val="24"/>
                <w:szCs w:val="24"/>
              </w:rPr>
              <w:t>/FUL</w:t>
            </w:r>
          </w:p>
          <w:p w:rsidR="00FE0568" w:rsidRDefault="009522B5" w:rsidP="00AA5D65">
            <w:pPr>
              <w:pStyle w:val="ListParagraph"/>
              <w:ind w:left="0"/>
              <w:rPr>
                <w:rFonts w:ascii="Arial" w:hAnsi="Arial" w:cs="Arial"/>
                <w:sz w:val="24"/>
                <w:szCs w:val="24"/>
              </w:rPr>
            </w:pPr>
            <w:r>
              <w:rPr>
                <w:rFonts w:ascii="Arial" w:hAnsi="Arial" w:cs="Arial"/>
                <w:sz w:val="24"/>
                <w:szCs w:val="24"/>
              </w:rPr>
              <w:t>20/00883</w:t>
            </w:r>
            <w:r w:rsidR="00FE0568">
              <w:rPr>
                <w:rFonts w:ascii="Arial" w:hAnsi="Arial" w:cs="Arial"/>
                <w:sz w:val="24"/>
                <w:szCs w:val="24"/>
              </w:rPr>
              <w:t>/FUL</w:t>
            </w:r>
          </w:p>
          <w:p w:rsidR="00FE0568" w:rsidRDefault="009522B5" w:rsidP="00AA5D65">
            <w:pPr>
              <w:pStyle w:val="ListParagraph"/>
              <w:ind w:left="0"/>
              <w:rPr>
                <w:rFonts w:ascii="Arial" w:hAnsi="Arial" w:cs="Arial"/>
                <w:sz w:val="24"/>
                <w:szCs w:val="24"/>
              </w:rPr>
            </w:pPr>
            <w:r>
              <w:rPr>
                <w:rFonts w:ascii="Arial" w:hAnsi="Arial" w:cs="Arial"/>
                <w:sz w:val="24"/>
                <w:szCs w:val="24"/>
              </w:rPr>
              <w:t>20/01106</w:t>
            </w:r>
            <w:r w:rsidR="00FE0568">
              <w:rPr>
                <w:rFonts w:ascii="Arial" w:hAnsi="Arial" w:cs="Arial"/>
                <w:sz w:val="24"/>
                <w:szCs w:val="24"/>
              </w:rPr>
              <w:t>/FUL</w:t>
            </w:r>
          </w:p>
          <w:p w:rsidR="00FE0568" w:rsidRDefault="009522B5" w:rsidP="00AA5D65">
            <w:pPr>
              <w:pStyle w:val="ListParagraph"/>
              <w:ind w:left="0"/>
              <w:rPr>
                <w:rFonts w:ascii="Arial" w:hAnsi="Arial" w:cs="Arial"/>
                <w:sz w:val="24"/>
                <w:szCs w:val="24"/>
              </w:rPr>
            </w:pPr>
            <w:r>
              <w:rPr>
                <w:rFonts w:ascii="Arial" w:hAnsi="Arial" w:cs="Arial"/>
                <w:sz w:val="24"/>
                <w:szCs w:val="24"/>
              </w:rPr>
              <w:t>20/00902</w:t>
            </w:r>
            <w:r w:rsidR="00FE0568">
              <w:rPr>
                <w:rFonts w:ascii="Arial" w:hAnsi="Arial" w:cs="Arial"/>
                <w:sz w:val="24"/>
                <w:szCs w:val="24"/>
              </w:rPr>
              <w:t>/FUL</w:t>
            </w:r>
          </w:p>
          <w:p w:rsidR="009522B5" w:rsidRDefault="009522B5" w:rsidP="00AA5D65">
            <w:pPr>
              <w:pStyle w:val="ListParagraph"/>
              <w:ind w:left="0"/>
              <w:rPr>
                <w:rFonts w:ascii="Arial" w:hAnsi="Arial" w:cs="Arial"/>
                <w:sz w:val="24"/>
                <w:szCs w:val="24"/>
              </w:rPr>
            </w:pPr>
            <w:r>
              <w:rPr>
                <w:rFonts w:ascii="Arial" w:hAnsi="Arial" w:cs="Arial"/>
                <w:sz w:val="24"/>
                <w:szCs w:val="24"/>
              </w:rPr>
              <w:t>20/01590/FUL</w:t>
            </w:r>
          </w:p>
          <w:p w:rsidR="00FE0568" w:rsidRDefault="009522B5" w:rsidP="00AA5D65">
            <w:pPr>
              <w:pStyle w:val="ListParagraph"/>
              <w:ind w:left="0"/>
              <w:rPr>
                <w:rFonts w:ascii="Arial" w:hAnsi="Arial" w:cs="Arial"/>
                <w:sz w:val="24"/>
                <w:szCs w:val="24"/>
              </w:rPr>
            </w:pPr>
            <w:r>
              <w:rPr>
                <w:rFonts w:ascii="Arial" w:hAnsi="Arial" w:cs="Arial"/>
                <w:sz w:val="24"/>
                <w:szCs w:val="24"/>
              </w:rPr>
              <w:t>20/02243</w:t>
            </w:r>
            <w:r w:rsidR="000F3EB1">
              <w:rPr>
                <w:rFonts w:ascii="Arial" w:hAnsi="Arial" w:cs="Arial"/>
                <w:sz w:val="24"/>
                <w:szCs w:val="24"/>
              </w:rPr>
              <w:t>/FUL</w:t>
            </w:r>
          </w:p>
          <w:p w:rsidR="000F3EB1" w:rsidRDefault="009522B5" w:rsidP="00AA5D65">
            <w:pPr>
              <w:pStyle w:val="ListParagraph"/>
              <w:ind w:left="0"/>
              <w:rPr>
                <w:rFonts w:ascii="Arial" w:hAnsi="Arial" w:cs="Arial"/>
                <w:sz w:val="24"/>
                <w:szCs w:val="24"/>
              </w:rPr>
            </w:pPr>
            <w:r>
              <w:rPr>
                <w:rFonts w:ascii="Arial" w:hAnsi="Arial" w:cs="Arial"/>
                <w:sz w:val="24"/>
                <w:szCs w:val="24"/>
              </w:rPr>
              <w:t>20/00025</w:t>
            </w:r>
            <w:r w:rsidR="000F3EB1">
              <w:rPr>
                <w:rFonts w:ascii="Arial" w:hAnsi="Arial" w:cs="Arial"/>
                <w:sz w:val="24"/>
                <w:szCs w:val="24"/>
              </w:rPr>
              <w:t>/FUL</w:t>
            </w:r>
          </w:p>
        </w:tc>
        <w:tc>
          <w:tcPr>
            <w:tcW w:w="0" w:type="auto"/>
          </w:tcPr>
          <w:p w:rsidR="00AA5D65" w:rsidRDefault="009522B5" w:rsidP="00F3315C">
            <w:pPr>
              <w:pStyle w:val="ListParagraph"/>
              <w:ind w:left="0"/>
              <w:rPr>
                <w:rFonts w:ascii="Arial" w:hAnsi="Arial" w:cs="Arial"/>
                <w:sz w:val="24"/>
                <w:szCs w:val="24"/>
              </w:rPr>
            </w:pPr>
            <w:r>
              <w:rPr>
                <w:rFonts w:ascii="Arial" w:hAnsi="Arial" w:cs="Arial"/>
                <w:sz w:val="24"/>
                <w:szCs w:val="24"/>
              </w:rPr>
              <w:t>£310,306.21</w:t>
            </w:r>
          </w:p>
        </w:tc>
      </w:tr>
      <w:tr w:rsidR="00AA5D65" w:rsidTr="00AA5D65">
        <w:tc>
          <w:tcPr>
            <w:tcW w:w="0" w:type="auto"/>
          </w:tcPr>
          <w:p w:rsidR="00AA5D65" w:rsidRDefault="009522B5" w:rsidP="00AA5D65">
            <w:pPr>
              <w:pStyle w:val="ListParagraph"/>
              <w:ind w:left="0"/>
              <w:rPr>
                <w:rFonts w:ascii="Arial" w:hAnsi="Arial" w:cs="Arial"/>
                <w:sz w:val="24"/>
                <w:szCs w:val="24"/>
              </w:rPr>
            </w:pPr>
            <w:r>
              <w:rPr>
                <w:rFonts w:ascii="Arial" w:hAnsi="Arial" w:cs="Arial"/>
                <w:sz w:val="24"/>
                <w:szCs w:val="24"/>
              </w:rPr>
              <w:t>Open Space Supervision</w:t>
            </w:r>
          </w:p>
        </w:tc>
        <w:tc>
          <w:tcPr>
            <w:tcW w:w="0" w:type="auto"/>
          </w:tcPr>
          <w:p w:rsidR="00AA5D65" w:rsidRDefault="009522B5" w:rsidP="00AA5D65">
            <w:pPr>
              <w:pStyle w:val="ListParagraph"/>
              <w:ind w:left="0"/>
              <w:rPr>
                <w:rFonts w:ascii="Arial" w:hAnsi="Arial" w:cs="Arial"/>
                <w:sz w:val="24"/>
                <w:szCs w:val="24"/>
              </w:rPr>
            </w:pPr>
            <w:r>
              <w:rPr>
                <w:rFonts w:ascii="Arial" w:hAnsi="Arial" w:cs="Arial"/>
                <w:sz w:val="24"/>
                <w:szCs w:val="24"/>
              </w:rPr>
              <w:t>16/01327</w:t>
            </w:r>
            <w:r w:rsidR="000F3EB1">
              <w:rPr>
                <w:rFonts w:ascii="Arial" w:hAnsi="Arial" w:cs="Arial"/>
                <w:sz w:val="24"/>
                <w:szCs w:val="24"/>
              </w:rPr>
              <w:t>/FUL</w:t>
            </w:r>
          </w:p>
        </w:tc>
        <w:tc>
          <w:tcPr>
            <w:tcW w:w="0" w:type="auto"/>
          </w:tcPr>
          <w:p w:rsidR="00AA5D65" w:rsidRDefault="009522B5" w:rsidP="00AA5D65">
            <w:pPr>
              <w:pStyle w:val="ListParagraph"/>
              <w:ind w:left="0"/>
              <w:rPr>
                <w:rFonts w:ascii="Arial" w:hAnsi="Arial" w:cs="Arial"/>
                <w:sz w:val="24"/>
                <w:szCs w:val="24"/>
              </w:rPr>
            </w:pPr>
            <w:r>
              <w:rPr>
                <w:rFonts w:ascii="Arial" w:hAnsi="Arial" w:cs="Arial"/>
                <w:sz w:val="24"/>
                <w:szCs w:val="24"/>
              </w:rPr>
              <w:t xml:space="preserve">  £  3,273.60</w:t>
            </w:r>
          </w:p>
        </w:tc>
      </w:tr>
      <w:tr w:rsidR="00AA5D65" w:rsidTr="00AA5D65">
        <w:tc>
          <w:tcPr>
            <w:tcW w:w="0" w:type="auto"/>
          </w:tcPr>
          <w:p w:rsidR="00AA5D65" w:rsidRDefault="009522B5" w:rsidP="00AA5D65">
            <w:pPr>
              <w:pStyle w:val="ListParagraph"/>
              <w:ind w:left="0"/>
              <w:rPr>
                <w:rFonts w:ascii="Arial" w:hAnsi="Arial" w:cs="Arial"/>
                <w:sz w:val="24"/>
                <w:szCs w:val="24"/>
              </w:rPr>
            </w:pPr>
            <w:r>
              <w:rPr>
                <w:rFonts w:ascii="Arial" w:hAnsi="Arial" w:cs="Arial"/>
                <w:sz w:val="24"/>
                <w:szCs w:val="24"/>
              </w:rPr>
              <w:t>Open Space Inspection Fee</w:t>
            </w:r>
          </w:p>
        </w:tc>
        <w:tc>
          <w:tcPr>
            <w:tcW w:w="0" w:type="auto"/>
          </w:tcPr>
          <w:p w:rsidR="00AA5D65" w:rsidRDefault="00DF0BE1" w:rsidP="00AA5D65">
            <w:pPr>
              <w:pStyle w:val="ListParagraph"/>
              <w:ind w:left="0"/>
              <w:rPr>
                <w:rFonts w:ascii="Arial" w:hAnsi="Arial" w:cs="Arial"/>
                <w:sz w:val="24"/>
                <w:szCs w:val="24"/>
              </w:rPr>
            </w:pPr>
            <w:r>
              <w:rPr>
                <w:rFonts w:ascii="Arial" w:hAnsi="Arial" w:cs="Arial"/>
                <w:sz w:val="24"/>
                <w:szCs w:val="24"/>
              </w:rPr>
              <w:t>16/00945/OUT</w:t>
            </w:r>
          </w:p>
        </w:tc>
        <w:tc>
          <w:tcPr>
            <w:tcW w:w="0" w:type="auto"/>
          </w:tcPr>
          <w:p w:rsidR="00AA5D65" w:rsidRDefault="000F3EB1" w:rsidP="00AA5D65">
            <w:pPr>
              <w:pStyle w:val="ListParagraph"/>
              <w:ind w:left="0"/>
              <w:rPr>
                <w:rFonts w:ascii="Arial" w:hAnsi="Arial" w:cs="Arial"/>
                <w:sz w:val="24"/>
                <w:szCs w:val="24"/>
              </w:rPr>
            </w:pPr>
            <w:r>
              <w:rPr>
                <w:rFonts w:ascii="Arial" w:hAnsi="Arial" w:cs="Arial"/>
                <w:sz w:val="24"/>
                <w:szCs w:val="24"/>
              </w:rPr>
              <w:t xml:space="preserve">  </w:t>
            </w:r>
            <w:r w:rsidR="00DF0BE1">
              <w:rPr>
                <w:rFonts w:ascii="Arial" w:hAnsi="Arial" w:cs="Arial"/>
                <w:sz w:val="24"/>
                <w:szCs w:val="24"/>
              </w:rPr>
              <w:t>£  3,950.00</w:t>
            </w:r>
          </w:p>
        </w:tc>
      </w:tr>
      <w:tr w:rsidR="00AA5D65" w:rsidTr="00AA5D65">
        <w:tc>
          <w:tcPr>
            <w:tcW w:w="0" w:type="auto"/>
          </w:tcPr>
          <w:p w:rsidR="00AA5D65" w:rsidRDefault="00AA5D65" w:rsidP="00AA5D65">
            <w:pPr>
              <w:pStyle w:val="ListParagraph"/>
              <w:ind w:left="0"/>
              <w:rPr>
                <w:rFonts w:ascii="Arial" w:hAnsi="Arial" w:cs="Arial"/>
                <w:sz w:val="24"/>
                <w:szCs w:val="24"/>
              </w:rPr>
            </w:pPr>
          </w:p>
        </w:tc>
        <w:tc>
          <w:tcPr>
            <w:tcW w:w="0" w:type="auto"/>
          </w:tcPr>
          <w:p w:rsidR="00AA5D65" w:rsidRDefault="00AA5D65" w:rsidP="00AA5D65">
            <w:pPr>
              <w:pStyle w:val="ListParagraph"/>
              <w:ind w:left="0"/>
              <w:rPr>
                <w:rFonts w:ascii="Arial" w:hAnsi="Arial" w:cs="Arial"/>
                <w:sz w:val="24"/>
                <w:szCs w:val="24"/>
              </w:rPr>
            </w:pPr>
          </w:p>
        </w:tc>
        <w:tc>
          <w:tcPr>
            <w:tcW w:w="0" w:type="auto"/>
          </w:tcPr>
          <w:p w:rsidR="00AA5D65" w:rsidRDefault="00DF0BE1" w:rsidP="00AA5D65">
            <w:pPr>
              <w:pStyle w:val="ListParagraph"/>
              <w:ind w:left="0"/>
              <w:rPr>
                <w:rFonts w:ascii="Arial" w:hAnsi="Arial" w:cs="Arial"/>
                <w:sz w:val="24"/>
                <w:szCs w:val="24"/>
              </w:rPr>
            </w:pPr>
            <w:r>
              <w:rPr>
                <w:rFonts w:ascii="Arial" w:hAnsi="Arial" w:cs="Arial"/>
                <w:sz w:val="24"/>
                <w:szCs w:val="24"/>
              </w:rPr>
              <w:t xml:space="preserve">   </w:t>
            </w:r>
          </w:p>
        </w:tc>
      </w:tr>
      <w:tr w:rsidR="00AA5D65" w:rsidTr="00AA5D65">
        <w:tc>
          <w:tcPr>
            <w:tcW w:w="0" w:type="auto"/>
          </w:tcPr>
          <w:p w:rsidR="00AA5D65" w:rsidRPr="00FE0568" w:rsidRDefault="00FE0568" w:rsidP="00AA5D65">
            <w:pPr>
              <w:pStyle w:val="ListParagraph"/>
              <w:ind w:left="0"/>
              <w:rPr>
                <w:rFonts w:ascii="Arial" w:hAnsi="Arial" w:cs="Arial"/>
                <w:b/>
                <w:sz w:val="24"/>
                <w:szCs w:val="24"/>
              </w:rPr>
            </w:pPr>
            <w:r>
              <w:rPr>
                <w:rFonts w:ascii="Arial" w:hAnsi="Arial" w:cs="Arial"/>
                <w:b/>
                <w:sz w:val="24"/>
                <w:szCs w:val="24"/>
              </w:rPr>
              <w:t>TOTAL</w:t>
            </w:r>
          </w:p>
        </w:tc>
        <w:tc>
          <w:tcPr>
            <w:tcW w:w="0" w:type="auto"/>
          </w:tcPr>
          <w:p w:rsidR="00AA5D65" w:rsidRDefault="00AA5D65" w:rsidP="00AA5D65">
            <w:pPr>
              <w:pStyle w:val="ListParagraph"/>
              <w:ind w:left="0"/>
              <w:rPr>
                <w:rFonts w:ascii="Arial" w:hAnsi="Arial" w:cs="Arial"/>
                <w:sz w:val="24"/>
                <w:szCs w:val="24"/>
              </w:rPr>
            </w:pPr>
          </w:p>
        </w:tc>
        <w:tc>
          <w:tcPr>
            <w:tcW w:w="0" w:type="auto"/>
          </w:tcPr>
          <w:p w:rsidR="00AA5D65" w:rsidRPr="00F3315C" w:rsidRDefault="00D37738" w:rsidP="00AA5D65">
            <w:pPr>
              <w:pStyle w:val="ListParagraph"/>
              <w:ind w:left="0"/>
              <w:rPr>
                <w:rFonts w:ascii="Arial" w:hAnsi="Arial" w:cs="Arial"/>
                <w:b/>
                <w:sz w:val="24"/>
                <w:szCs w:val="24"/>
              </w:rPr>
            </w:pPr>
            <w:r>
              <w:rPr>
                <w:rFonts w:ascii="Arial" w:hAnsi="Arial" w:cs="Arial"/>
                <w:b/>
                <w:sz w:val="24"/>
                <w:szCs w:val="24"/>
              </w:rPr>
              <w:t>£1,393,646.60</w:t>
            </w:r>
          </w:p>
        </w:tc>
      </w:tr>
    </w:tbl>
    <w:p w:rsidR="007B0CAB" w:rsidRPr="0007766A" w:rsidRDefault="007B0CAB" w:rsidP="0007766A">
      <w:pPr>
        <w:rPr>
          <w:rFonts w:ascii="Arial" w:hAnsi="Arial" w:cs="Arial"/>
          <w:sz w:val="24"/>
          <w:szCs w:val="24"/>
        </w:rPr>
      </w:pPr>
    </w:p>
    <w:p w:rsidR="007B0CAB" w:rsidRPr="007B0CAB" w:rsidRDefault="007B0CAB" w:rsidP="007B0CAB">
      <w:pPr>
        <w:pStyle w:val="ListParagraph"/>
        <w:rPr>
          <w:rFonts w:ascii="Arial" w:hAnsi="Arial" w:cs="Arial"/>
          <w:sz w:val="24"/>
          <w:szCs w:val="24"/>
        </w:rPr>
      </w:pPr>
    </w:p>
    <w:p w:rsidR="007B0CAB" w:rsidRDefault="007B0CAB" w:rsidP="007B0CAB">
      <w:pPr>
        <w:pStyle w:val="ListParagraph"/>
        <w:numPr>
          <w:ilvl w:val="0"/>
          <w:numId w:val="12"/>
        </w:numPr>
        <w:rPr>
          <w:rFonts w:ascii="Arial" w:hAnsi="Arial" w:cs="Arial"/>
          <w:sz w:val="24"/>
          <w:szCs w:val="24"/>
        </w:rPr>
      </w:pPr>
      <w:r>
        <w:rPr>
          <w:rFonts w:ascii="Arial" w:hAnsi="Arial" w:cs="Arial"/>
          <w:sz w:val="24"/>
          <w:szCs w:val="24"/>
        </w:rPr>
        <w:t>The total amount of money received prior to the reported year, that has not been allocated is £</w:t>
      </w:r>
      <w:r w:rsidR="001465FB">
        <w:rPr>
          <w:rFonts w:ascii="Arial" w:hAnsi="Arial" w:cs="Arial"/>
          <w:sz w:val="24"/>
          <w:szCs w:val="24"/>
        </w:rPr>
        <w:t>0</w:t>
      </w:r>
    </w:p>
    <w:p w:rsidR="00D536C6" w:rsidRPr="00D536C6" w:rsidRDefault="00D536C6" w:rsidP="00D536C6">
      <w:pPr>
        <w:pStyle w:val="ListParagraph"/>
        <w:rPr>
          <w:rFonts w:ascii="Arial" w:hAnsi="Arial" w:cs="Arial"/>
          <w:sz w:val="24"/>
          <w:szCs w:val="24"/>
        </w:rPr>
      </w:pPr>
    </w:p>
    <w:p w:rsidR="00D536C6" w:rsidRDefault="00D536C6" w:rsidP="00D536C6">
      <w:pPr>
        <w:pStyle w:val="ListParagraph"/>
        <w:numPr>
          <w:ilvl w:val="0"/>
          <w:numId w:val="12"/>
        </w:numPr>
        <w:rPr>
          <w:rFonts w:ascii="Arial" w:hAnsi="Arial" w:cs="Arial"/>
          <w:sz w:val="24"/>
          <w:szCs w:val="24"/>
        </w:rPr>
      </w:pPr>
      <w:r>
        <w:rPr>
          <w:rFonts w:ascii="Arial" w:hAnsi="Arial" w:cs="Arial"/>
          <w:sz w:val="24"/>
          <w:szCs w:val="24"/>
        </w:rPr>
        <w:t>Non- monetary contributions provided under planning obligations that were entered in to during the reporting period.</w:t>
      </w:r>
    </w:p>
    <w:p w:rsidR="00D536C6" w:rsidRDefault="00D536C6" w:rsidP="00D536C6">
      <w:pPr>
        <w:pStyle w:val="ListParagraph"/>
        <w:numPr>
          <w:ilvl w:val="0"/>
          <w:numId w:val="13"/>
        </w:numPr>
        <w:rPr>
          <w:rFonts w:ascii="Arial" w:hAnsi="Arial" w:cs="Arial"/>
          <w:sz w:val="24"/>
          <w:szCs w:val="24"/>
        </w:rPr>
      </w:pPr>
      <w:r>
        <w:rPr>
          <w:rFonts w:ascii="Arial" w:hAnsi="Arial" w:cs="Arial"/>
          <w:sz w:val="24"/>
          <w:szCs w:val="24"/>
        </w:rPr>
        <w:t>The number of affordable housing units to be provided is</w:t>
      </w:r>
      <w:r w:rsidR="00B95AFA">
        <w:rPr>
          <w:rFonts w:ascii="Arial" w:hAnsi="Arial" w:cs="Arial"/>
          <w:sz w:val="24"/>
          <w:szCs w:val="24"/>
        </w:rPr>
        <w:t xml:space="preserve"> </w:t>
      </w:r>
      <w:r w:rsidR="00186147">
        <w:rPr>
          <w:rFonts w:ascii="Arial" w:hAnsi="Arial" w:cs="Arial"/>
          <w:sz w:val="24"/>
          <w:szCs w:val="24"/>
        </w:rPr>
        <w:t>9</w:t>
      </w:r>
    </w:p>
    <w:p w:rsidR="00D536C6" w:rsidRDefault="00D536C6" w:rsidP="00D536C6">
      <w:pPr>
        <w:pStyle w:val="ListParagraph"/>
        <w:numPr>
          <w:ilvl w:val="0"/>
          <w:numId w:val="13"/>
        </w:numPr>
        <w:rPr>
          <w:rFonts w:ascii="Arial" w:hAnsi="Arial" w:cs="Arial"/>
          <w:sz w:val="24"/>
          <w:szCs w:val="24"/>
        </w:rPr>
      </w:pPr>
      <w:r>
        <w:rPr>
          <w:rFonts w:ascii="Arial" w:hAnsi="Arial" w:cs="Arial"/>
          <w:sz w:val="24"/>
          <w:szCs w:val="24"/>
        </w:rPr>
        <w:t>The number of school places provided at each level (Primary Secondary, early years and special educational needs)</w:t>
      </w:r>
      <w:r w:rsidR="00E440D0">
        <w:rPr>
          <w:rFonts w:ascii="Arial" w:hAnsi="Arial" w:cs="Arial"/>
          <w:sz w:val="24"/>
          <w:szCs w:val="24"/>
        </w:rPr>
        <w:t xml:space="preserve"> is information which would be provided by Hampshire County Council.</w:t>
      </w:r>
    </w:p>
    <w:p w:rsidR="00E440D0" w:rsidRDefault="00E440D0" w:rsidP="00E440D0">
      <w:pPr>
        <w:pStyle w:val="ListParagraph"/>
        <w:ind w:left="1440"/>
        <w:rPr>
          <w:rFonts w:ascii="Arial" w:hAnsi="Arial" w:cs="Arial"/>
          <w:sz w:val="24"/>
          <w:szCs w:val="24"/>
        </w:rPr>
      </w:pPr>
    </w:p>
    <w:p w:rsidR="00D536C6" w:rsidRDefault="00D536C6" w:rsidP="00D536C6">
      <w:pPr>
        <w:pStyle w:val="ListParagraph"/>
        <w:numPr>
          <w:ilvl w:val="0"/>
          <w:numId w:val="12"/>
        </w:numPr>
        <w:rPr>
          <w:rFonts w:ascii="Arial" w:hAnsi="Arial" w:cs="Arial"/>
          <w:sz w:val="24"/>
          <w:szCs w:val="24"/>
        </w:rPr>
      </w:pPr>
      <w:r>
        <w:rPr>
          <w:rFonts w:ascii="Arial" w:hAnsi="Arial" w:cs="Arial"/>
          <w:sz w:val="24"/>
          <w:szCs w:val="24"/>
        </w:rPr>
        <w:t>The total amount of money received under planning obligations during the reported year</w:t>
      </w:r>
      <w:r w:rsidR="00AA5D65">
        <w:rPr>
          <w:rFonts w:ascii="Arial" w:hAnsi="Arial" w:cs="Arial"/>
          <w:sz w:val="24"/>
          <w:szCs w:val="24"/>
        </w:rPr>
        <w:t>,</w:t>
      </w:r>
      <w:r>
        <w:rPr>
          <w:rFonts w:ascii="Arial" w:hAnsi="Arial" w:cs="Arial"/>
          <w:sz w:val="24"/>
          <w:szCs w:val="24"/>
        </w:rPr>
        <w:t xml:space="preserve"> but not spent is</w:t>
      </w:r>
      <w:r w:rsidR="00464F43">
        <w:rPr>
          <w:rFonts w:ascii="Arial" w:hAnsi="Arial" w:cs="Arial"/>
          <w:sz w:val="24"/>
          <w:szCs w:val="24"/>
        </w:rPr>
        <w:t xml:space="preserve"> £</w:t>
      </w:r>
      <w:r w:rsidR="00274763">
        <w:rPr>
          <w:rFonts w:ascii="Arial" w:hAnsi="Arial" w:cs="Arial"/>
          <w:sz w:val="24"/>
          <w:szCs w:val="24"/>
        </w:rPr>
        <w:t>926,848.69</w:t>
      </w:r>
    </w:p>
    <w:p w:rsidR="00D74025" w:rsidRDefault="00D74025" w:rsidP="00D74025">
      <w:pPr>
        <w:pStyle w:val="ListParagraph"/>
        <w:rPr>
          <w:rFonts w:ascii="Arial" w:hAnsi="Arial" w:cs="Arial"/>
          <w:sz w:val="24"/>
          <w:szCs w:val="24"/>
        </w:rPr>
      </w:pPr>
    </w:p>
    <w:p w:rsidR="00D536C6" w:rsidRDefault="00D536C6" w:rsidP="00D536C6">
      <w:pPr>
        <w:pStyle w:val="ListParagraph"/>
        <w:numPr>
          <w:ilvl w:val="0"/>
          <w:numId w:val="12"/>
        </w:numPr>
        <w:rPr>
          <w:rFonts w:ascii="Arial" w:hAnsi="Arial" w:cs="Arial"/>
          <w:sz w:val="24"/>
          <w:szCs w:val="24"/>
        </w:rPr>
      </w:pPr>
      <w:r>
        <w:rPr>
          <w:rFonts w:ascii="Arial" w:hAnsi="Arial" w:cs="Arial"/>
          <w:sz w:val="24"/>
          <w:szCs w:val="24"/>
        </w:rPr>
        <w:t>The total amount of money received under planning obligations which was spent by the authority is</w:t>
      </w:r>
      <w:r w:rsidR="00464F43">
        <w:rPr>
          <w:rFonts w:ascii="Arial" w:hAnsi="Arial" w:cs="Arial"/>
          <w:sz w:val="24"/>
          <w:szCs w:val="24"/>
        </w:rPr>
        <w:t xml:space="preserve"> £</w:t>
      </w:r>
      <w:r w:rsidR="00274763">
        <w:rPr>
          <w:rFonts w:ascii="Arial" w:hAnsi="Arial" w:cs="Arial"/>
          <w:sz w:val="24"/>
          <w:szCs w:val="24"/>
        </w:rPr>
        <w:t>466,797.91</w:t>
      </w:r>
    </w:p>
    <w:p w:rsidR="00DC193C" w:rsidRDefault="00DC193C" w:rsidP="00DC193C">
      <w:pPr>
        <w:pStyle w:val="ListParagraph"/>
        <w:rPr>
          <w:rFonts w:ascii="Arial" w:hAnsi="Arial" w:cs="Arial"/>
          <w:sz w:val="24"/>
          <w:szCs w:val="24"/>
        </w:rPr>
      </w:pPr>
    </w:p>
    <w:p w:rsidR="009574AB" w:rsidRDefault="00D536C6" w:rsidP="009574AB">
      <w:pPr>
        <w:pStyle w:val="ListParagraph"/>
        <w:numPr>
          <w:ilvl w:val="0"/>
          <w:numId w:val="12"/>
        </w:numPr>
        <w:rPr>
          <w:rFonts w:ascii="Arial" w:hAnsi="Arial" w:cs="Arial"/>
          <w:sz w:val="24"/>
          <w:szCs w:val="24"/>
        </w:rPr>
      </w:pPr>
      <w:r>
        <w:rPr>
          <w:rFonts w:ascii="Arial" w:hAnsi="Arial" w:cs="Arial"/>
          <w:sz w:val="24"/>
          <w:szCs w:val="24"/>
        </w:rPr>
        <w:t xml:space="preserve">The amount of money received under planning obligations </w:t>
      </w:r>
      <w:r w:rsidR="001D58F9">
        <w:rPr>
          <w:rFonts w:ascii="Arial" w:hAnsi="Arial" w:cs="Arial"/>
          <w:sz w:val="24"/>
          <w:szCs w:val="24"/>
        </w:rPr>
        <w:t xml:space="preserve">in any year </w:t>
      </w:r>
      <w:r>
        <w:rPr>
          <w:rFonts w:ascii="Arial" w:hAnsi="Arial" w:cs="Arial"/>
          <w:sz w:val="24"/>
          <w:szCs w:val="24"/>
        </w:rPr>
        <w:t xml:space="preserve">which was allocated </w:t>
      </w:r>
      <w:r w:rsidR="004D6DC2">
        <w:rPr>
          <w:rFonts w:ascii="Arial" w:hAnsi="Arial" w:cs="Arial"/>
          <w:sz w:val="24"/>
          <w:szCs w:val="24"/>
        </w:rPr>
        <w:t xml:space="preserve">during the reported year </w:t>
      </w:r>
      <w:r>
        <w:rPr>
          <w:rFonts w:ascii="Arial" w:hAnsi="Arial" w:cs="Arial"/>
          <w:sz w:val="24"/>
          <w:szCs w:val="24"/>
        </w:rPr>
        <w:t>but no</w:t>
      </w:r>
      <w:r w:rsidR="004D6DC2">
        <w:rPr>
          <w:rFonts w:ascii="Arial" w:hAnsi="Arial" w:cs="Arial"/>
          <w:sz w:val="24"/>
          <w:szCs w:val="24"/>
        </w:rPr>
        <w:t>t spent.</w:t>
      </w:r>
      <w:r w:rsidR="009574AB">
        <w:rPr>
          <w:rFonts w:ascii="Arial" w:hAnsi="Arial" w:cs="Arial"/>
          <w:sz w:val="24"/>
          <w:szCs w:val="24"/>
        </w:rPr>
        <w:t xml:space="preserve"> </w:t>
      </w:r>
    </w:p>
    <w:p w:rsidR="00D536C6" w:rsidRPr="009574AB" w:rsidRDefault="00D536C6" w:rsidP="009574AB">
      <w:pPr>
        <w:ind w:firstLine="720"/>
        <w:rPr>
          <w:rFonts w:ascii="Arial" w:hAnsi="Arial" w:cs="Arial"/>
          <w:sz w:val="24"/>
          <w:szCs w:val="24"/>
        </w:rPr>
      </w:pPr>
      <w:r w:rsidRPr="009574AB">
        <w:rPr>
          <w:rFonts w:ascii="Arial" w:hAnsi="Arial" w:cs="Arial"/>
          <w:sz w:val="24"/>
          <w:szCs w:val="24"/>
        </w:rPr>
        <w:t xml:space="preserve">Table </w:t>
      </w:r>
      <w:r w:rsidR="009574AB">
        <w:rPr>
          <w:rFonts w:ascii="Arial" w:hAnsi="Arial" w:cs="Arial"/>
          <w:sz w:val="24"/>
          <w:szCs w:val="24"/>
        </w:rPr>
        <w:t xml:space="preserve">7 - </w:t>
      </w:r>
      <w:r w:rsidRPr="009574AB">
        <w:rPr>
          <w:rFonts w:ascii="Arial" w:hAnsi="Arial" w:cs="Arial"/>
          <w:sz w:val="24"/>
          <w:szCs w:val="24"/>
        </w:rPr>
        <w:t>Items of Infrastructure and the amount allocated to each item</w:t>
      </w:r>
    </w:p>
    <w:tbl>
      <w:tblPr>
        <w:tblStyle w:val="TableGrid"/>
        <w:tblW w:w="0" w:type="auto"/>
        <w:tblInd w:w="720" w:type="dxa"/>
        <w:tblLook w:val="04A0" w:firstRow="1" w:lastRow="0" w:firstColumn="1" w:lastColumn="0" w:noHBand="0" w:noVBand="1"/>
      </w:tblPr>
      <w:tblGrid>
        <w:gridCol w:w="5792"/>
        <w:gridCol w:w="2270"/>
      </w:tblGrid>
      <w:tr w:rsidR="009574AB" w:rsidTr="009574AB">
        <w:tc>
          <w:tcPr>
            <w:tcW w:w="0" w:type="auto"/>
          </w:tcPr>
          <w:p w:rsidR="009574AB" w:rsidRPr="009574AB" w:rsidRDefault="009574AB" w:rsidP="00D536C6">
            <w:pPr>
              <w:pStyle w:val="ListParagraph"/>
              <w:ind w:left="0"/>
              <w:rPr>
                <w:rFonts w:ascii="Arial" w:hAnsi="Arial" w:cs="Arial"/>
                <w:b/>
                <w:sz w:val="24"/>
                <w:szCs w:val="24"/>
              </w:rPr>
            </w:pPr>
            <w:r>
              <w:rPr>
                <w:rFonts w:ascii="Arial" w:hAnsi="Arial" w:cs="Arial"/>
                <w:b/>
                <w:sz w:val="24"/>
                <w:szCs w:val="24"/>
              </w:rPr>
              <w:t xml:space="preserve">Infrastructure Item </w:t>
            </w:r>
          </w:p>
        </w:tc>
        <w:tc>
          <w:tcPr>
            <w:tcW w:w="0" w:type="auto"/>
          </w:tcPr>
          <w:p w:rsidR="009574AB" w:rsidRPr="009574AB" w:rsidRDefault="009574AB" w:rsidP="00D536C6">
            <w:pPr>
              <w:pStyle w:val="ListParagraph"/>
              <w:ind w:left="0"/>
              <w:rPr>
                <w:rFonts w:ascii="Arial" w:hAnsi="Arial" w:cs="Arial"/>
                <w:b/>
                <w:sz w:val="24"/>
                <w:szCs w:val="24"/>
              </w:rPr>
            </w:pPr>
            <w:r>
              <w:rPr>
                <w:rFonts w:ascii="Arial" w:hAnsi="Arial" w:cs="Arial"/>
                <w:b/>
                <w:sz w:val="24"/>
                <w:szCs w:val="24"/>
              </w:rPr>
              <w:t>Amount Allocated</w:t>
            </w:r>
          </w:p>
        </w:tc>
      </w:tr>
      <w:tr w:rsidR="009574AB" w:rsidTr="009574AB">
        <w:tc>
          <w:tcPr>
            <w:tcW w:w="0" w:type="auto"/>
          </w:tcPr>
          <w:p w:rsidR="009574AB" w:rsidRDefault="009574AB" w:rsidP="00D536C6">
            <w:pPr>
              <w:pStyle w:val="ListParagraph"/>
              <w:ind w:left="0"/>
              <w:rPr>
                <w:rFonts w:ascii="Arial" w:hAnsi="Arial" w:cs="Arial"/>
                <w:sz w:val="24"/>
                <w:szCs w:val="24"/>
              </w:rPr>
            </w:pPr>
            <w:r>
              <w:rPr>
                <w:rFonts w:ascii="Arial" w:hAnsi="Arial" w:cs="Arial"/>
                <w:sz w:val="24"/>
                <w:szCs w:val="24"/>
              </w:rPr>
              <w:t xml:space="preserve">Funds held for Parish Projects (sport and recreation) </w:t>
            </w:r>
          </w:p>
        </w:tc>
        <w:tc>
          <w:tcPr>
            <w:tcW w:w="0" w:type="auto"/>
          </w:tcPr>
          <w:p w:rsidR="009574AB" w:rsidRDefault="00DE2818" w:rsidP="00D536C6">
            <w:pPr>
              <w:pStyle w:val="ListParagraph"/>
              <w:ind w:left="0"/>
              <w:rPr>
                <w:rFonts w:ascii="Arial" w:hAnsi="Arial" w:cs="Arial"/>
                <w:sz w:val="24"/>
                <w:szCs w:val="24"/>
              </w:rPr>
            </w:pPr>
            <w:r>
              <w:rPr>
                <w:rFonts w:ascii="Arial" w:hAnsi="Arial" w:cs="Arial"/>
                <w:sz w:val="24"/>
                <w:szCs w:val="24"/>
              </w:rPr>
              <w:t>£ 85,964.37</w:t>
            </w:r>
          </w:p>
        </w:tc>
      </w:tr>
      <w:tr w:rsidR="009574AB" w:rsidTr="009574AB">
        <w:tc>
          <w:tcPr>
            <w:tcW w:w="0" w:type="auto"/>
          </w:tcPr>
          <w:p w:rsidR="009574AB" w:rsidRDefault="009574AB" w:rsidP="00D536C6">
            <w:pPr>
              <w:pStyle w:val="ListParagraph"/>
              <w:ind w:left="0"/>
              <w:rPr>
                <w:rFonts w:ascii="Arial" w:hAnsi="Arial" w:cs="Arial"/>
                <w:sz w:val="24"/>
                <w:szCs w:val="24"/>
              </w:rPr>
            </w:pPr>
            <w:r>
              <w:rPr>
                <w:rFonts w:ascii="Arial" w:hAnsi="Arial" w:cs="Arial"/>
                <w:sz w:val="24"/>
                <w:szCs w:val="24"/>
              </w:rPr>
              <w:t>North Walls Pavilion Project</w:t>
            </w:r>
          </w:p>
        </w:tc>
        <w:tc>
          <w:tcPr>
            <w:tcW w:w="0" w:type="auto"/>
          </w:tcPr>
          <w:p w:rsidR="009574AB" w:rsidRDefault="009574AB" w:rsidP="00D536C6">
            <w:pPr>
              <w:pStyle w:val="ListParagraph"/>
              <w:ind w:left="0"/>
              <w:rPr>
                <w:rFonts w:ascii="Arial" w:hAnsi="Arial" w:cs="Arial"/>
                <w:sz w:val="24"/>
                <w:szCs w:val="24"/>
              </w:rPr>
            </w:pPr>
            <w:r>
              <w:rPr>
                <w:rFonts w:ascii="Arial" w:hAnsi="Arial" w:cs="Arial"/>
                <w:sz w:val="24"/>
                <w:szCs w:val="24"/>
              </w:rPr>
              <w:t>£256,000.00</w:t>
            </w:r>
          </w:p>
        </w:tc>
      </w:tr>
      <w:tr w:rsidR="009574AB" w:rsidTr="009574AB">
        <w:tc>
          <w:tcPr>
            <w:tcW w:w="0" w:type="auto"/>
          </w:tcPr>
          <w:p w:rsidR="009574AB" w:rsidRDefault="009574AB" w:rsidP="00D536C6">
            <w:pPr>
              <w:pStyle w:val="ListParagraph"/>
              <w:ind w:left="0"/>
              <w:rPr>
                <w:rFonts w:ascii="Arial" w:hAnsi="Arial" w:cs="Arial"/>
                <w:sz w:val="24"/>
                <w:szCs w:val="24"/>
              </w:rPr>
            </w:pPr>
            <w:r>
              <w:rPr>
                <w:rFonts w:ascii="Arial" w:hAnsi="Arial" w:cs="Arial"/>
                <w:sz w:val="24"/>
                <w:szCs w:val="24"/>
              </w:rPr>
              <w:t>King George V Pavilion Project</w:t>
            </w:r>
          </w:p>
        </w:tc>
        <w:tc>
          <w:tcPr>
            <w:tcW w:w="0" w:type="auto"/>
          </w:tcPr>
          <w:p w:rsidR="009574AB" w:rsidRDefault="009574AB" w:rsidP="00D536C6">
            <w:pPr>
              <w:pStyle w:val="ListParagraph"/>
              <w:ind w:left="0"/>
              <w:rPr>
                <w:rFonts w:ascii="Arial" w:hAnsi="Arial" w:cs="Arial"/>
                <w:sz w:val="24"/>
                <w:szCs w:val="24"/>
              </w:rPr>
            </w:pPr>
            <w:r>
              <w:rPr>
                <w:rFonts w:ascii="Arial" w:hAnsi="Arial" w:cs="Arial"/>
                <w:sz w:val="24"/>
                <w:szCs w:val="24"/>
              </w:rPr>
              <w:t>£228,000.00</w:t>
            </w:r>
          </w:p>
        </w:tc>
      </w:tr>
      <w:tr w:rsidR="009574AB" w:rsidTr="009574AB">
        <w:tc>
          <w:tcPr>
            <w:tcW w:w="0" w:type="auto"/>
          </w:tcPr>
          <w:p w:rsidR="009574AB" w:rsidRDefault="009574AB" w:rsidP="00D536C6">
            <w:pPr>
              <w:pStyle w:val="ListParagraph"/>
              <w:ind w:left="0"/>
              <w:rPr>
                <w:rFonts w:ascii="Arial" w:hAnsi="Arial" w:cs="Arial"/>
                <w:sz w:val="24"/>
                <w:szCs w:val="24"/>
              </w:rPr>
            </w:pPr>
            <w:r>
              <w:rPr>
                <w:rFonts w:ascii="Arial" w:hAnsi="Arial" w:cs="Arial"/>
                <w:sz w:val="24"/>
                <w:szCs w:val="24"/>
              </w:rPr>
              <w:t>The Dean Car Park provision</w:t>
            </w:r>
          </w:p>
        </w:tc>
        <w:tc>
          <w:tcPr>
            <w:tcW w:w="0" w:type="auto"/>
          </w:tcPr>
          <w:p w:rsidR="009574AB" w:rsidRDefault="009574AB" w:rsidP="00D536C6">
            <w:pPr>
              <w:pStyle w:val="ListParagraph"/>
              <w:ind w:left="0"/>
              <w:rPr>
                <w:rFonts w:ascii="Arial" w:hAnsi="Arial" w:cs="Arial"/>
                <w:sz w:val="24"/>
                <w:szCs w:val="24"/>
              </w:rPr>
            </w:pPr>
            <w:r>
              <w:rPr>
                <w:rFonts w:ascii="Arial" w:hAnsi="Arial" w:cs="Arial"/>
                <w:sz w:val="24"/>
                <w:szCs w:val="24"/>
              </w:rPr>
              <w:t>£253,567.00</w:t>
            </w:r>
          </w:p>
        </w:tc>
      </w:tr>
      <w:tr w:rsidR="009574AB" w:rsidTr="009574AB">
        <w:tc>
          <w:tcPr>
            <w:tcW w:w="0" w:type="auto"/>
          </w:tcPr>
          <w:p w:rsidR="009574AB" w:rsidRPr="009574AB" w:rsidRDefault="009574AB" w:rsidP="00D536C6">
            <w:pPr>
              <w:pStyle w:val="ListParagraph"/>
              <w:ind w:left="0"/>
              <w:rPr>
                <w:rFonts w:ascii="Arial" w:hAnsi="Arial" w:cs="Arial"/>
                <w:b/>
                <w:sz w:val="24"/>
                <w:szCs w:val="24"/>
              </w:rPr>
            </w:pPr>
            <w:r>
              <w:rPr>
                <w:rFonts w:ascii="Arial" w:hAnsi="Arial" w:cs="Arial"/>
                <w:b/>
                <w:sz w:val="24"/>
                <w:szCs w:val="24"/>
              </w:rPr>
              <w:t>Total</w:t>
            </w:r>
          </w:p>
        </w:tc>
        <w:tc>
          <w:tcPr>
            <w:tcW w:w="0" w:type="auto"/>
          </w:tcPr>
          <w:p w:rsidR="009574AB" w:rsidRPr="009574AB" w:rsidRDefault="00DE2818" w:rsidP="00D536C6">
            <w:pPr>
              <w:pStyle w:val="ListParagraph"/>
              <w:ind w:left="0"/>
              <w:rPr>
                <w:rFonts w:ascii="Arial" w:hAnsi="Arial" w:cs="Arial"/>
                <w:b/>
                <w:sz w:val="24"/>
                <w:szCs w:val="24"/>
              </w:rPr>
            </w:pPr>
            <w:r>
              <w:rPr>
                <w:rFonts w:ascii="Arial" w:hAnsi="Arial" w:cs="Arial"/>
                <w:b/>
                <w:sz w:val="24"/>
                <w:szCs w:val="24"/>
              </w:rPr>
              <w:t>£823,531,37</w:t>
            </w:r>
          </w:p>
        </w:tc>
      </w:tr>
    </w:tbl>
    <w:p w:rsidR="009574AB" w:rsidRDefault="009574AB" w:rsidP="00D536C6">
      <w:pPr>
        <w:pStyle w:val="ListParagraph"/>
        <w:rPr>
          <w:rFonts w:ascii="Arial" w:hAnsi="Arial" w:cs="Arial"/>
          <w:sz w:val="24"/>
          <w:szCs w:val="24"/>
        </w:rPr>
      </w:pPr>
    </w:p>
    <w:p w:rsidR="004D6DC2" w:rsidRDefault="004D6DC2" w:rsidP="00D536C6">
      <w:pPr>
        <w:pStyle w:val="ListParagraph"/>
        <w:rPr>
          <w:rFonts w:ascii="Arial" w:hAnsi="Arial" w:cs="Arial"/>
          <w:sz w:val="24"/>
          <w:szCs w:val="24"/>
        </w:rPr>
      </w:pPr>
    </w:p>
    <w:p w:rsidR="00464F43" w:rsidRDefault="00464F43" w:rsidP="00464F43">
      <w:pPr>
        <w:pStyle w:val="ListParagraph"/>
        <w:numPr>
          <w:ilvl w:val="0"/>
          <w:numId w:val="12"/>
        </w:numPr>
        <w:rPr>
          <w:rFonts w:ascii="Arial" w:hAnsi="Arial" w:cs="Arial"/>
          <w:sz w:val="24"/>
          <w:szCs w:val="24"/>
        </w:rPr>
      </w:pPr>
      <w:r>
        <w:rPr>
          <w:rFonts w:ascii="Arial" w:hAnsi="Arial" w:cs="Arial"/>
          <w:sz w:val="24"/>
          <w:szCs w:val="24"/>
        </w:rPr>
        <w:t xml:space="preserve">The amount of money received under planning obligations which was spent by the authority during </w:t>
      </w:r>
      <w:r w:rsidR="004D6DC2">
        <w:rPr>
          <w:rFonts w:ascii="Arial" w:hAnsi="Arial" w:cs="Arial"/>
          <w:sz w:val="24"/>
          <w:szCs w:val="24"/>
        </w:rPr>
        <w:t>the reported year is as follows;</w:t>
      </w:r>
    </w:p>
    <w:p w:rsidR="004D6DC2" w:rsidRDefault="004D6DC2" w:rsidP="004D6DC2">
      <w:pPr>
        <w:pStyle w:val="ListParagraph"/>
        <w:rPr>
          <w:rFonts w:ascii="Arial" w:hAnsi="Arial" w:cs="Arial"/>
          <w:sz w:val="24"/>
          <w:szCs w:val="24"/>
        </w:rPr>
      </w:pPr>
    </w:p>
    <w:p w:rsidR="004D6DC2" w:rsidRPr="004D6DC2" w:rsidRDefault="004D6DC2" w:rsidP="004D6DC2">
      <w:pPr>
        <w:pStyle w:val="ListParagrap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00464F43">
        <w:rPr>
          <w:rFonts w:ascii="Arial" w:hAnsi="Arial" w:cs="Arial"/>
          <w:sz w:val="24"/>
          <w:szCs w:val="24"/>
        </w:rPr>
        <w:t xml:space="preserve">Table </w:t>
      </w:r>
      <w:r w:rsidR="009574AB">
        <w:rPr>
          <w:rFonts w:ascii="Arial" w:hAnsi="Arial" w:cs="Arial"/>
          <w:sz w:val="24"/>
          <w:szCs w:val="24"/>
        </w:rPr>
        <w:t>8</w:t>
      </w:r>
      <w:r>
        <w:rPr>
          <w:rFonts w:ascii="Arial" w:hAnsi="Arial" w:cs="Arial"/>
          <w:sz w:val="24"/>
          <w:szCs w:val="24"/>
        </w:rPr>
        <w:t xml:space="preserve"> -</w:t>
      </w:r>
      <w:r w:rsidR="00464F43">
        <w:rPr>
          <w:rFonts w:ascii="Arial" w:hAnsi="Arial" w:cs="Arial"/>
          <w:sz w:val="24"/>
          <w:szCs w:val="24"/>
        </w:rPr>
        <w:t xml:space="preserve"> Items of Infrastructure on which that money received under planning obligations was spent and the amount spent on each item.</w:t>
      </w:r>
    </w:p>
    <w:p w:rsidR="004D6DC2" w:rsidRDefault="004D6DC2" w:rsidP="004D6DC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6018"/>
        <w:gridCol w:w="1551"/>
      </w:tblGrid>
      <w:tr w:rsidR="004D6DC2" w:rsidTr="004D6DC2">
        <w:tc>
          <w:tcPr>
            <w:tcW w:w="0" w:type="auto"/>
          </w:tcPr>
          <w:p w:rsidR="004D6DC2" w:rsidRPr="00DC193C" w:rsidRDefault="004D6DC2" w:rsidP="004D6DC2">
            <w:pPr>
              <w:pStyle w:val="ListParagraph"/>
              <w:ind w:left="0"/>
              <w:rPr>
                <w:rFonts w:ascii="Arial" w:hAnsi="Arial" w:cs="Arial"/>
                <w:b/>
                <w:sz w:val="24"/>
                <w:szCs w:val="24"/>
              </w:rPr>
            </w:pPr>
            <w:r>
              <w:rPr>
                <w:rFonts w:ascii="Arial" w:hAnsi="Arial" w:cs="Arial"/>
                <w:b/>
                <w:sz w:val="24"/>
                <w:szCs w:val="24"/>
              </w:rPr>
              <w:t>Expenditure Item</w:t>
            </w:r>
          </w:p>
        </w:tc>
        <w:tc>
          <w:tcPr>
            <w:tcW w:w="236" w:type="dxa"/>
          </w:tcPr>
          <w:p w:rsidR="004D6DC2" w:rsidRPr="00DC193C" w:rsidRDefault="004D6DC2" w:rsidP="004D6DC2">
            <w:pPr>
              <w:pStyle w:val="ListParagraph"/>
              <w:ind w:left="0"/>
              <w:rPr>
                <w:rFonts w:ascii="Arial" w:hAnsi="Arial" w:cs="Arial"/>
                <w:b/>
                <w:sz w:val="24"/>
                <w:szCs w:val="24"/>
              </w:rPr>
            </w:pPr>
            <w:r>
              <w:rPr>
                <w:rFonts w:ascii="Arial" w:hAnsi="Arial" w:cs="Arial"/>
                <w:b/>
                <w:sz w:val="24"/>
                <w:szCs w:val="24"/>
              </w:rPr>
              <w:t>Amount Spent</w:t>
            </w:r>
          </w:p>
        </w:tc>
      </w:tr>
      <w:tr w:rsidR="00DC02E4" w:rsidTr="004D6DC2">
        <w:tc>
          <w:tcPr>
            <w:tcW w:w="0" w:type="auto"/>
          </w:tcPr>
          <w:p w:rsidR="00DC02E4" w:rsidRDefault="00DC02E4" w:rsidP="004D6DC2">
            <w:pPr>
              <w:pStyle w:val="ListParagraph"/>
              <w:ind w:left="0"/>
              <w:rPr>
                <w:rFonts w:ascii="Arial" w:hAnsi="Arial" w:cs="Arial"/>
                <w:sz w:val="24"/>
                <w:szCs w:val="24"/>
              </w:rPr>
            </w:pPr>
            <w:r>
              <w:rPr>
                <w:rFonts w:ascii="Arial" w:hAnsi="Arial" w:cs="Arial"/>
                <w:sz w:val="24"/>
                <w:szCs w:val="24"/>
              </w:rPr>
              <w:t>Highway Works</w:t>
            </w:r>
          </w:p>
        </w:tc>
        <w:tc>
          <w:tcPr>
            <w:tcW w:w="236" w:type="dxa"/>
          </w:tcPr>
          <w:p w:rsidR="00DC02E4" w:rsidRDefault="00DC02E4" w:rsidP="00274763">
            <w:pPr>
              <w:pStyle w:val="ListParagraph"/>
              <w:ind w:left="0"/>
              <w:jc w:val="center"/>
              <w:rPr>
                <w:rFonts w:ascii="Arial" w:hAnsi="Arial" w:cs="Arial"/>
                <w:sz w:val="24"/>
                <w:szCs w:val="24"/>
              </w:rPr>
            </w:pPr>
            <w:r>
              <w:rPr>
                <w:rFonts w:ascii="Arial" w:hAnsi="Arial" w:cs="Arial"/>
                <w:sz w:val="24"/>
                <w:szCs w:val="24"/>
              </w:rPr>
              <w:t>£60,805.79</w:t>
            </w:r>
          </w:p>
        </w:tc>
      </w:tr>
      <w:tr w:rsidR="004D6DC2" w:rsidTr="004D6DC2">
        <w:tc>
          <w:tcPr>
            <w:tcW w:w="0" w:type="auto"/>
          </w:tcPr>
          <w:p w:rsidR="004D6DC2" w:rsidRDefault="00DE2818" w:rsidP="004D6DC2">
            <w:pPr>
              <w:pStyle w:val="ListParagraph"/>
              <w:ind w:left="0"/>
              <w:rPr>
                <w:rFonts w:ascii="Arial" w:hAnsi="Arial" w:cs="Arial"/>
                <w:sz w:val="24"/>
                <w:szCs w:val="24"/>
              </w:rPr>
            </w:pPr>
            <w:r>
              <w:rPr>
                <w:rFonts w:ascii="Arial" w:hAnsi="Arial" w:cs="Arial"/>
                <w:sz w:val="24"/>
                <w:szCs w:val="24"/>
              </w:rPr>
              <w:t>Landscape and</w:t>
            </w:r>
            <w:r w:rsidR="004D6DC2">
              <w:rPr>
                <w:rFonts w:ascii="Arial" w:hAnsi="Arial" w:cs="Arial"/>
                <w:sz w:val="24"/>
                <w:szCs w:val="24"/>
              </w:rPr>
              <w:t xml:space="preserve"> Open Space</w:t>
            </w:r>
          </w:p>
        </w:tc>
        <w:tc>
          <w:tcPr>
            <w:tcW w:w="236" w:type="dxa"/>
          </w:tcPr>
          <w:p w:rsidR="004D6DC2" w:rsidRDefault="00DE2818" w:rsidP="00274763">
            <w:pPr>
              <w:pStyle w:val="ListParagraph"/>
              <w:ind w:left="0"/>
              <w:jc w:val="center"/>
              <w:rPr>
                <w:rFonts w:ascii="Arial" w:hAnsi="Arial" w:cs="Arial"/>
                <w:sz w:val="24"/>
                <w:szCs w:val="24"/>
              </w:rPr>
            </w:pPr>
            <w:r>
              <w:rPr>
                <w:rFonts w:ascii="Arial" w:hAnsi="Arial" w:cs="Arial"/>
                <w:sz w:val="24"/>
                <w:szCs w:val="24"/>
              </w:rPr>
              <w:t>£22,377.37</w:t>
            </w:r>
          </w:p>
        </w:tc>
      </w:tr>
      <w:tr w:rsidR="004D6DC2" w:rsidTr="004D6DC2">
        <w:tc>
          <w:tcPr>
            <w:tcW w:w="0" w:type="auto"/>
          </w:tcPr>
          <w:p w:rsidR="004D6DC2" w:rsidRDefault="00DE2818" w:rsidP="004D6DC2">
            <w:pPr>
              <w:pStyle w:val="ListParagraph"/>
              <w:ind w:left="0"/>
              <w:rPr>
                <w:rFonts w:ascii="Arial" w:hAnsi="Arial" w:cs="Arial"/>
                <w:sz w:val="24"/>
                <w:szCs w:val="24"/>
              </w:rPr>
            </w:pPr>
            <w:r>
              <w:rPr>
                <w:rFonts w:ascii="Arial" w:hAnsi="Arial" w:cs="Arial"/>
                <w:sz w:val="24"/>
                <w:szCs w:val="24"/>
              </w:rPr>
              <w:t>Transport Contributions</w:t>
            </w:r>
          </w:p>
        </w:tc>
        <w:tc>
          <w:tcPr>
            <w:tcW w:w="236" w:type="dxa"/>
          </w:tcPr>
          <w:p w:rsidR="004D6DC2" w:rsidRDefault="00DC02E4" w:rsidP="00274763">
            <w:pPr>
              <w:pStyle w:val="ListParagraph"/>
              <w:ind w:left="0"/>
              <w:jc w:val="center"/>
              <w:rPr>
                <w:rFonts w:ascii="Arial" w:hAnsi="Arial" w:cs="Arial"/>
                <w:sz w:val="24"/>
                <w:szCs w:val="24"/>
              </w:rPr>
            </w:pPr>
            <w:r>
              <w:rPr>
                <w:rFonts w:ascii="Arial" w:hAnsi="Arial" w:cs="Arial"/>
                <w:sz w:val="24"/>
                <w:szCs w:val="24"/>
              </w:rPr>
              <w:t>£376,391.06</w:t>
            </w:r>
          </w:p>
        </w:tc>
      </w:tr>
      <w:tr w:rsidR="004D6DC2" w:rsidTr="004D6DC2">
        <w:tc>
          <w:tcPr>
            <w:tcW w:w="0" w:type="auto"/>
          </w:tcPr>
          <w:p w:rsidR="004D6DC2" w:rsidRDefault="00DE2818" w:rsidP="004D6DC2">
            <w:pPr>
              <w:pStyle w:val="ListParagraph"/>
              <w:ind w:left="0"/>
              <w:rPr>
                <w:rFonts w:ascii="Arial" w:hAnsi="Arial" w:cs="Arial"/>
                <w:sz w:val="24"/>
                <w:szCs w:val="24"/>
              </w:rPr>
            </w:pPr>
            <w:r>
              <w:rPr>
                <w:rFonts w:ascii="Arial" w:hAnsi="Arial" w:cs="Arial"/>
                <w:sz w:val="24"/>
                <w:szCs w:val="24"/>
              </w:rPr>
              <w:t xml:space="preserve">North </w:t>
            </w:r>
            <w:proofErr w:type="spellStart"/>
            <w:r>
              <w:rPr>
                <w:rFonts w:ascii="Arial" w:hAnsi="Arial" w:cs="Arial"/>
                <w:sz w:val="24"/>
                <w:szCs w:val="24"/>
              </w:rPr>
              <w:t>Whiteley</w:t>
            </w:r>
            <w:proofErr w:type="spellEnd"/>
            <w:r>
              <w:rPr>
                <w:rFonts w:ascii="Arial" w:hAnsi="Arial" w:cs="Arial"/>
                <w:sz w:val="24"/>
                <w:szCs w:val="24"/>
              </w:rPr>
              <w:t xml:space="preserve"> (</w:t>
            </w:r>
            <w:proofErr w:type="spellStart"/>
            <w:r>
              <w:rPr>
                <w:rFonts w:ascii="Arial" w:hAnsi="Arial" w:cs="Arial"/>
                <w:sz w:val="24"/>
                <w:szCs w:val="24"/>
              </w:rPr>
              <w:t>Whiteley</w:t>
            </w:r>
            <w:proofErr w:type="spellEnd"/>
            <w:r w:rsidR="004D6DC2">
              <w:rPr>
                <w:rFonts w:ascii="Arial" w:hAnsi="Arial" w:cs="Arial"/>
                <w:sz w:val="24"/>
                <w:szCs w:val="24"/>
              </w:rPr>
              <w:t xml:space="preserve"> MDA) Implementation Officer</w:t>
            </w:r>
          </w:p>
        </w:tc>
        <w:tc>
          <w:tcPr>
            <w:tcW w:w="236" w:type="dxa"/>
          </w:tcPr>
          <w:p w:rsidR="004D6DC2" w:rsidRDefault="00DE2818" w:rsidP="00274763">
            <w:pPr>
              <w:pStyle w:val="ListParagraph"/>
              <w:ind w:left="0"/>
              <w:jc w:val="center"/>
              <w:rPr>
                <w:rFonts w:ascii="Arial" w:hAnsi="Arial" w:cs="Arial"/>
                <w:sz w:val="24"/>
                <w:szCs w:val="24"/>
              </w:rPr>
            </w:pPr>
            <w:r>
              <w:rPr>
                <w:rFonts w:ascii="Arial" w:hAnsi="Arial" w:cs="Arial"/>
                <w:sz w:val="24"/>
                <w:szCs w:val="24"/>
              </w:rPr>
              <w:t>£51,556.15</w:t>
            </w:r>
          </w:p>
        </w:tc>
      </w:tr>
      <w:tr w:rsidR="004D6DC2" w:rsidTr="004D6DC2">
        <w:tc>
          <w:tcPr>
            <w:tcW w:w="0" w:type="auto"/>
          </w:tcPr>
          <w:p w:rsidR="004D6DC2" w:rsidRDefault="00DC02E4" w:rsidP="004D6DC2">
            <w:pPr>
              <w:pStyle w:val="ListParagraph"/>
              <w:ind w:left="0"/>
              <w:rPr>
                <w:rFonts w:ascii="Arial" w:hAnsi="Arial" w:cs="Arial"/>
                <w:sz w:val="24"/>
                <w:szCs w:val="24"/>
              </w:rPr>
            </w:pPr>
            <w:r>
              <w:rPr>
                <w:rFonts w:ascii="Arial" w:hAnsi="Arial" w:cs="Arial"/>
                <w:sz w:val="24"/>
                <w:szCs w:val="24"/>
              </w:rPr>
              <w:t>Open Space Supervision and Inspection</w:t>
            </w:r>
          </w:p>
        </w:tc>
        <w:tc>
          <w:tcPr>
            <w:tcW w:w="236" w:type="dxa"/>
          </w:tcPr>
          <w:p w:rsidR="004D6DC2" w:rsidRDefault="00DC02E4" w:rsidP="00274763">
            <w:pPr>
              <w:pStyle w:val="ListParagraph"/>
              <w:ind w:left="0"/>
              <w:jc w:val="center"/>
              <w:rPr>
                <w:rFonts w:ascii="Arial" w:hAnsi="Arial" w:cs="Arial"/>
                <w:sz w:val="24"/>
                <w:szCs w:val="24"/>
              </w:rPr>
            </w:pPr>
            <w:r>
              <w:rPr>
                <w:rFonts w:ascii="Arial" w:hAnsi="Arial" w:cs="Arial"/>
                <w:sz w:val="24"/>
                <w:szCs w:val="24"/>
              </w:rPr>
              <w:t>£ 7223.60</w:t>
            </w:r>
          </w:p>
        </w:tc>
      </w:tr>
      <w:tr w:rsidR="004D6DC2" w:rsidTr="004D6DC2">
        <w:tc>
          <w:tcPr>
            <w:tcW w:w="0" w:type="auto"/>
          </w:tcPr>
          <w:p w:rsidR="004D6DC2" w:rsidRDefault="004D6DC2" w:rsidP="004D6DC2">
            <w:pPr>
              <w:pStyle w:val="ListParagraph"/>
              <w:ind w:left="0"/>
              <w:rPr>
                <w:rFonts w:ascii="Arial" w:hAnsi="Arial" w:cs="Arial"/>
                <w:sz w:val="24"/>
                <w:szCs w:val="24"/>
              </w:rPr>
            </w:pPr>
          </w:p>
        </w:tc>
        <w:tc>
          <w:tcPr>
            <w:tcW w:w="236" w:type="dxa"/>
          </w:tcPr>
          <w:p w:rsidR="004D6DC2" w:rsidRDefault="004D6DC2" w:rsidP="00274763">
            <w:pPr>
              <w:pStyle w:val="ListParagraph"/>
              <w:ind w:left="0"/>
              <w:jc w:val="center"/>
              <w:rPr>
                <w:rFonts w:ascii="Arial" w:hAnsi="Arial" w:cs="Arial"/>
                <w:sz w:val="24"/>
                <w:szCs w:val="24"/>
              </w:rPr>
            </w:pPr>
          </w:p>
        </w:tc>
      </w:tr>
      <w:tr w:rsidR="004D6DC2" w:rsidTr="004D6DC2">
        <w:tc>
          <w:tcPr>
            <w:tcW w:w="0" w:type="auto"/>
          </w:tcPr>
          <w:p w:rsidR="004D6DC2" w:rsidRPr="00D74025" w:rsidRDefault="004D6DC2" w:rsidP="004D6DC2">
            <w:pPr>
              <w:pStyle w:val="ListParagraph"/>
              <w:ind w:left="0"/>
              <w:rPr>
                <w:rFonts w:ascii="Arial" w:hAnsi="Arial" w:cs="Arial"/>
                <w:b/>
                <w:sz w:val="24"/>
                <w:szCs w:val="24"/>
              </w:rPr>
            </w:pPr>
            <w:r>
              <w:rPr>
                <w:rFonts w:ascii="Arial" w:hAnsi="Arial" w:cs="Arial"/>
                <w:b/>
                <w:sz w:val="24"/>
                <w:szCs w:val="24"/>
              </w:rPr>
              <w:t>TOTAL</w:t>
            </w:r>
          </w:p>
        </w:tc>
        <w:tc>
          <w:tcPr>
            <w:tcW w:w="236" w:type="dxa"/>
          </w:tcPr>
          <w:p w:rsidR="004D6DC2" w:rsidRPr="00D74025" w:rsidRDefault="00274763" w:rsidP="004D6DC2">
            <w:pPr>
              <w:pStyle w:val="ListParagraph"/>
              <w:ind w:left="0"/>
              <w:rPr>
                <w:rFonts w:ascii="Arial" w:hAnsi="Arial" w:cs="Arial"/>
                <w:b/>
                <w:sz w:val="24"/>
                <w:szCs w:val="24"/>
              </w:rPr>
            </w:pPr>
            <w:r>
              <w:rPr>
                <w:rFonts w:ascii="Arial" w:hAnsi="Arial" w:cs="Arial"/>
                <w:b/>
                <w:sz w:val="24"/>
                <w:szCs w:val="24"/>
              </w:rPr>
              <w:t>£466,797.91</w:t>
            </w:r>
          </w:p>
        </w:tc>
      </w:tr>
    </w:tbl>
    <w:p w:rsidR="004D6DC2" w:rsidRPr="004D6DC2" w:rsidRDefault="004D6DC2" w:rsidP="004D6DC2">
      <w:pPr>
        <w:rPr>
          <w:rFonts w:ascii="Arial" w:hAnsi="Arial" w:cs="Arial"/>
          <w:sz w:val="24"/>
          <w:szCs w:val="24"/>
        </w:rPr>
      </w:pPr>
    </w:p>
    <w:p w:rsidR="00464F43" w:rsidRDefault="004D6DC2" w:rsidP="00464F43">
      <w:pPr>
        <w:pStyle w:val="ListParagraph"/>
        <w:rPr>
          <w:rFonts w:ascii="Arial" w:hAnsi="Arial" w:cs="Arial"/>
          <w:sz w:val="24"/>
          <w:szCs w:val="24"/>
        </w:rPr>
      </w:pPr>
      <w:r>
        <w:rPr>
          <w:rFonts w:ascii="Arial" w:hAnsi="Arial" w:cs="Arial"/>
          <w:sz w:val="24"/>
          <w:szCs w:val="24"/>
        </w:rPr>
        <w:t xml:space="preserve">ii) </w:t>
      </w:r>
      <w:r w:rsidR="00464F43">
        <w:rPr>
          <w:rFonts w:ascii="Arial" w:hAnsi="Arial" w:cs="Arial"/>
          <w:sz w:val="24"/>
          <w:szCs w:val="24"/>
        </w:rPr>
        <w:t>The amount of money spent on repaying money borrowed including interest is £0</w:t>
      </w:r>
    </w:p>
    <w:p w:rsidR="004D6DC2" w:rsidRDefault="004D6DC2" w:rsidP="00464F43">
      <w:pPr>
        <w:pStyle w:val="ListParagraph"/>
        <w:rPr>
          <w:rFonts w:ascii="Arial" w:hAnsi="Arial" w:cs="Arial"/>
          <w:sz w:val="24"/>
          <w:szCs w:val="24"/>
        </w:rPr>
      </w:pPr>
    </w:p>
    <w:p w:rsidR="00464F43" w:rsidRDefault="004D6DC2" w:rsidP="00464F43">
      <w:pPr>
        <w:pStyle w:val="ListParagraph"/>
        <w:rPr>
          <w:rFonts w:ascii="Arial" w:hAnsi="Arial" w:cs="Arial"/>
          <w:sz w:val="24"/>
          <w:szCs w:val="24"/>
        </w:rPr>
      </w:pPr>
      <w:r>
        <w:rPr>
          <w:rFonts w:ascii="Arial" w:hAnsi="Arial" w:cs="Arial"/>
          <w:sz w:val="24"/>
          <w:szCs w:val="24"/>
        </w:rPr>
        <w:t>iii)</w:t>
      </w:r>
      <w:r w:rsidR="008B1729">
        <w:rPr>
          <w:rFonts w:ascii="Arial" w:hAnsi="Arial" w:cs="Arial"/>
          <w:sz w:val="24"/>
          <w:szCs w:val="24"/>
        </w:rPr>
        <w:t xml:space="preserve"> </w:t>
      </w:r>
      <w:r w:rsidR="00464F43">
        <w:rPr>
          <w:rFonts w:ascii="Arial" w:hAnsi="Arial" w:cs="Arial"/>
          <w:sz w:val="24"/>
          <w:szCs w:val="24"/>
        </w:rPr>
        <w:t>The amount of money spent in respect of monitoring in relation to the delivery of planning obligations is £</w:t>
      </w:r>
      <w:r w:rsidR="00B95AFA">
        <w:rPr>
          <w:rFonts w:ascii="Arial" w:hAnsi="Arial" w:cs="Arial"/>
          <w:sz w:val="24"/>
          <w:szCs w:val="24"/>
        </w:rPr>
        <w:t>39,704</w:t>
      </w:r>
    </w:p>
    <w:p w:rsidR="003B624A" w:rsidRDefault="003B624A" w:rsidP="00464F43">
      <w:pPr>
        <w:pStyle w:val="ListParagraph"/>
        <w:rPr>
          <w:rFonts w:ascii="Arial" w:hAnsi="Arial" w:cs="Arial"/>
          <w:sz w:val="24"/>
          <w:szCs w:val="24"/>
        </w:rPr>
      </w:pPr>
    </w:p>
    <w:p w:rsidR="009F7CE1" w:rsidRPr="008B1729" w:rsidRDefault="00B03F3E" w:rsidP="009F7CE1">
      <w:pPr>
        <w:pStyle w:val="ListParagraph"/>
        <w:numPr>
          <w:ilvl w:val="0"/>
          <w:numId w:val="12"/>
        </w:numPr>
        <w:rPr>
          <w:rFonts w:ascii="Arial" w:hAnsi="Arial" w:cs="Arial"/>
          <w:sz w:val="24"/>
          <w:szCs w:val="24"/>
        </w:rPr>
      </w:pPr>
      <w:r>
        <w:rPr>
          <w:rFonts w:ascii="Arial" w:hAnsi="Arial" w:cs="Arial"/>
          <w:sz w:val="24"/>
          <w:szCs w:val="24"/>
        </w:rPr>
        <w:t xml:space="preserve">The total amount of money received under any planning obligations during any year which was retained at the </w:t>
      </w:r>
      <w:r w:rsidR="00E440D0">
        <w:rPr>
          <w:rFonts w:ascii="Arial" w:hAnsi="Arial" w:cs="Arial"/>
          <w:sz w:val="24"/>
          <w:szCs w:val="24"/>
        </w:rPr>
        <w:t xml:space="preserve">end of the reported year </w:t>
      </w:r>
      <w:r w:rsidR="00AC6A47">
        <w:rPr>
          <w:rFonts w:ascii="Arial" w:hAnsi="Arial" w:cs="Arial"/>
          <w:sz w:val="24"/>
          <w:szCs w:val="24"/>
        </w:rPr>
        <w:t>for commuted sums is £</w:t>
      </w:r>
      <w:r w:rsidR="00186147">
        <w:rPr>
          <w:rFonts w:ascii="Arial" w:hAnsi="Arial" w:cs="Arial"/>
          <w:sz w:val="24"/>
          <w:szCs w:val="24"/>
        </w:rPr>
        <w:t>0</w:t>
      </w:r>
    </w:p>
    <w:p w:rsidR="009F7CE1" w:rsidRDefault="009F7CE1" w:rsidP="009F7CE1">
      <w:pPr>
        <w:rPr>
          <w:rFonts w:ascii="Arial" w:hAnsi="Arial" w:cs="Arial"/>
          <w:sz w:val="24"/>
          <w:szCs w:val="24"/>
        </w:rPr>
      </w:pPr>
    </w:p>
    <w:p w:rsidR="00F64D07" w:rsidRDefault="009F7CE1" w:rsidP="009F7CE1">
      <w:pPr>
        <w:rPr>
          <w:rFonts w:ascii="Arial" w:hAnsi="Arial" w:cs="Arial"/>
          <w:b/>
          <w:sz w:val="24"/>
          <w:szCs w:val="24"/>
          <w:u w:val="single"/>
        </w:rPr>
      </w:pPr>
      <w:r w:rsidRPr="009F7CE1">
        <w:rPr>
          <w:rFonts w:ascii="Arial" w:hAnsi="Arial" w:cs="Arial"/>
          <w:b/>
          <w:sz w:val="24"/>
          <w:szCs w:val="24"/>
          <w:u w:val="single"/>
        </w:rPr>
        <w:t>Appendix 3</w:t>
      </w:r>
      <w:r w:rsidR="00290AC5">
        <w:rPr>
          <w:rFonts w:ascii="Arial" w:hAnsi="Arial" w:cs="Arial"/>
          <w:b/>
          <w:sz w:val="24"/>
          <w:szCs w:val="24"/>
          <w:u w:val="single"/>
        </w:rPr>
        <w:t xml:space="preserve"> – The Infrastructure List</w:t>
      </w:r>
    </w:p>
    <w:p w:rsidR="007F24E7" w:rsidRDefault="007F24E7" w:rsidP="009F7CE1">
      <w:pPr>
        <w:rPr>
          <w:rFonts w:ascii="Arial" w:hAnsi="Arial" w:cs="Arial"/>
          <w:b/>
          <w:sz w:val="24"/>
          <w:szCs w:val="24"/>
          <w:u w:val="single"/>
        </w:rPr>
      </w:pPr>
      <w:r>
        <w:rPr>
          <w:rFonts w:ascii="Arial" w:hAnsi="Arial" w:cs="Arial"/>
          <w:b/>
          <w:sz w:val="24"/>
          <w:szCs w:val="24"/>
          <w:u w:val="single"/>
        </w:rPr>
        <w:t xml:space="preserve">(Formerly CIL Infrastructure Type or Project on the Regulation 123 List) </w:t>
      </w:r>
    </w:p>
    <w:p w:rsidR="00F64D07" w:rsidRPr="00F64D07" w:rsidRDefault="00F64D07" w:rsidP="009F7CE1">
      <w:pPr>
        <w:rPr>
          <w:rFonts w:ascii="Arial" w:hAnsi="Arial" w:cs="Arial"/>
          <w:b/>
          <w:sz w:val="24"/>
          <w:szCs w:val="24"/>
        </w:rPr>
      </w:pPr>
      <w:r>
        <w:rPr>
          <w:rFonts w:ascii="Arial" w:hAnsi="Arial" w:cs="Arial"/>
          <w:b/>
          <w:sz w:val="24"/>
          <w:szCs w:val="24"/>
        </w:rPr>
        <w:t>Infrastructure Type or Project.</w:t>
      </w:r>
    </w:p>
    <w:p w:rsidR="007F24E7" w:rsidRPr="007F24E7" w:rsidRDefault="007F24E7" w:rsidP="007F24E7">
      <w:pPr>
        <w:pStyle w:val="ListParagraph"/>
        <w:numPr>
          <w:ilvl w:val="0"/>
          <w:numId w:val="15"/>
        </w:numPr>
        <w:rPr>
          <w:rFonts w:ascii="Arial" w:hAnsi="Arial" w:cs="Arial"/>
          <w:sz w:val="24"/>
          <w:szCs w:val="24"/>
          <w:u w:val="single"/>
        </w:rPr>
      </w:pPr>
      <w:r w:rsidRPr="007F24E7">
        <w:rPr>
          <w:rFonts w:ascii="Arial" w:hAnsi="Arial" w:cs="Arial"/>
          <w:sz w:val="24"/>
          <w:szCs w:val="24"/>
          <w:u w:val="single"/>
        </w:rPr>
        <w:t>Education Facilities Comprising</w:t>
      </w:r>
    </w:p>
    <w:p w:rsidR="007F24E7" w:rsidRDefault="007F24E7" w:rsidP="007F24E7">
      <w:pPr>
        <w:pStyle w:val="ListParagraph"/>
        <w:numPr>
          <w:ilvl w:val="1"/>
          <w:numId w:val="6"/>
        </w:numPr>
        <w:rPr>
          <w:rFonts w:ascii="Arial" w:hAnsi="Arial" w:cs="Arial"/>
          <w:sz w:val="24"/>
          <w:szCs w:val="24"/>
        </w:rPr>
      </w:pPr>
      <w:r>
        <w:rPr>
          <w:rFonts w:ascii="Arial" w:hAnsi="Arial" w:cs="Arial"/>
          <w:sz w:val="24"/>
          <w:szCs w:val="24"/>
        </w:rPr>
        <w:t>Provision of additional primary school capacity at existing schools; or</w:t>
      </w:r>
    </w:p>
    <w:p w:rsidR="007F24E7" w:rsidRDefault="007F24E7" w:rsidP="007F24E7">
      <w:pPr>
        <w:pStyle w:val="ListParagraph"/>
        <w:numPr>
          <w:ilvl w:val="1"/>
          <w:numId w:val="6"/>
        </w:numPr>
        <w:rPr>
          <w:rFonts w:ascii="Arial" w:hAnsi="Arial" w:cs="Arial"/>
          <w:sz w:val="24"/>
          <w:szCs w:val="24"/>
        </w:rPr>
      </w:pPr>
      <w:r>
        <w:rPr>
          <w:rFonts w:ascii="Arial" w:hAnsi="Arial" w:cs="Arial"/>
          <w:sz w:val="24"/>
          <w:szCs w:val="24"/>
        </w:rPr>
        <w:t>Provision of additional secondary school capacity at existing schools</w:t>
      </w:r>
    </w:p>
    <w:p w:rsidR="007F24E7" w:rsidRPr="007F24E7" w:rsidRDefault="007F24E7" w:rsidP="007F24E7">
      <w:pPr>
        <w:pStyle w:val="ListParagraph"/>
        <w:numPr>
          <w:ilvl w:val="0"/>
          <w:numId w:val="15"/>
        </w:numPr>
        <w:rPr>
          <w:rFonts w:ascii="Arial" w:hAnsi="Arial" w:cs="Arial"/>
          <w:sz w:val="24"/>
          <w:szCs w:val="24"/>
        </w:rPr>
      </w:pPr>
      <w:r>
        <w:rPr>
          <w:rFonts w:ascii="Arial" w:hAnsi="Arial" w:cs="Arial"/>
          <w:sz w:val="24"/>
          <w:szCs w:val="24"/>
          <w:u w:val="single"/>
        </w:rPr>
        <w:t>Open Space Provision</w:t>
      </w:r>
    </w:p>
    <w:p w:rsidR="007F24E7" w:rsidRDefault="007F24E7" w:rsidP="007F24E7">
      <w:pPr>
        <w:pStyle w:val="ListParagraph"/>
        <w:numPr>
          <w:ilvl w:val="0"/>
          <w:numId w:val="16"/>
        </w:numPr>
        <w:rPr>
          <w:rFonts w:ascii="Arial" w:hAnsi="Arial" w:cs="Arial"/>
          <w:sz w:val="24"/>
          <w:szCs w:val="24"/>
        </w:rPr>
      </w:pPr>
      <w:r>
        <w:rPr>
          <w:rFonts w:ascii="Arial" w:hAnsi="Arial" w:cs="Arial"/>
          <w:sz w:val="24"/>
          <w:szCs w:val="24"/>
        </w:rPr>
        <w:t>Provision of facilities for addressing open space deficiencies in terms of quantity, quality or accessibility particularly those set out in the Winchester City Council (WCC) Open Space Strategy</w:t>
      </w:r>
    </w:p>
    <w:p w:rsidR="005D1E49" w:rsidRPr="005D1E49" w:rsidRDefault="005D1E49" w:rsidP="005D1E49">
      <w:pPr>
        <w:pStyle w:val="ListParagraph"/>
        <w:numPr>
          <w:ilvl w:val="0"/>
          <w:numId w:val="15"/>
        </w:numPr>
        <w:rPr>
          <w:rFonts w:ascii="Arial" w:hAnsi="Arial" w:cs="Arial"/>
          <w:sz w:val="24"/>
          <w:szCs w:val="24"/>
        </w:rPr>
      </w:pPr>
      <w:r>
        <w:rPr>
          <w:rFonts w:ascii="Arial" w:hAnsi="Arial" w:cs="Arial"/>
          <w:sz w:val="24"/>
          <w:szCs w:val="24"/>
          <w:u w:val="single"/>
        </w:rPr>
        <w:t xml:space="preserve">Built Facilities, Indoor Sport and Recreational Facilities </w:t>
      </w:r>
    </w:p>
    <w:p w:rsidR="005D1E49" w:rsidRDefault="005D1E49" w:rsidP="005D1E49">
      <w:pPr>
        <w:pStyle w:val="ListParagraph"/>
        <w:numPr>
          <w:ilvl w:val="0"/>
          <w:numId w:val="17"/>
        </w:numPr>
        <w:rPr>
          <w:rFonts w:ascii="Arial" w:hAnsi="Arial" w:cs="Arial"/>
          <w:sz w:val="24"/>
          <w:szCs w:val="24"/>
        </w:rPr>
      </w:pPr>
      <w:r>
        <w:rPr>
          <w:rFonts w:ascii="Arial" w:hAnsi="Arial" w:cs="Arial"/>
          <w:sz w:val="24"/>
          <w:szCs w:val="24"/>
        </w:rPr>
        <w:t>Provision of facilities to address deficiencies in indoor and built sports, recreation or leisure facilities in accordance with LPP1 Policy CP7, particularly those identified in the WCC Built Facilities Study</w:t>
      </w:r>
    </w:p>
    <w:p w:rsidR="005D1E49" w:rsidRPr="005D1E49" w:rsidRDefault="005D1E49" w:rsidP="005D1E49">
      <w:pPr>
        <w:pStyle w:val="ListParagraph"/>
        <w:numPr>
          <w:ilvl w:val="0"/>
          <w:numId w:val="15"/>
        </w:numPr>
        <w:rPr>
          <w:rFonts w:ascii="Arial" w:hAnsi="Arial" w:cs="Arial"/>
          <w:sz w:val="24"/>
          <w:szCs w:val="24"/>
        </w:rPr>
      </w:pPr>
      <w:r>
        <w:rPr>
          <w:rFonts w:ascii="Arial" w:hAnsi="Arial" w:cs="Arial"/>
          <w:sz w:val="24"/>
          <w:szCs w:val="24"/>
          <w:u w:val="single"/>
        </w:rPr>
        <w:t>Green Infrastructure</w:t>
      </w:r>
    </w:p>
    <w:p w:rsidR="005D1E49" w:rsidRDefault="005D1E49" w:rsidP="005D1E49">
      <w:pPr>
        <w:pStyle w:val="ListParagraph"/>
        <w:numPr>
          <w:ilvl w:val="0"/>
          <w:numId w:val="18"/>
        </w:numPr>
        <w:rPr>
          <w:rFonts w:ascii="Arial" w:hAnsi="Arial" w:cs="Arial"/>
          <w:sz w:val="24"/>
          <w:szCs w:val="24"/>
        </w:rPr>
      </w:pPr>
      <w:r>
        <w:rPr>
          <w:rFonts w:ascii="Arial" w:hAnsi="Arial" w:cs="Arial"/>
          <w:sz w:val="24"/>
          <w:szCs w:val="24"/>
        </w:rPr>
        <w:t>Provision and enhancement of the Green Infrastructure network as defined in the Local Plan Part1 Policy CP14, particularly through projects identified in the PUSH Green Infrastructure Strategy, or the Hampshire Countryside Access Plans</w:t>
      </w:r>
    </w:p>
    <w:p w:rsidR="005D1E49" w:rsidRDefault="005D1E49" w:rsidP="005D1E49">
      <w:pPr>
        <w:pStyle w:val="ListParagraph"/>
        <w:numPr>
          <w:ilvl w:val="0"/>
          <w:numId w:val="18"/>
        </w:numPr>
        <w:rPr>
          <w:rFonts w:ascii="Arial" w:hAnsi="Arial" w:cs="Arial"/>
          <w:sz w:val="24"/>
          <w:szCs w:val="24"/>
        </w:rPr>
      </w:pPr>
      <w:r>
        <w:rPr>
          <w:rFonts w:ascii="Arial" w:hAnsi="Arial" w:cs="Arial"/>
          <w:sz w:val="24"/>
          <w:szCs w:val="24"/>
        </w:rPr>
        <w:t xml:space="preserve">Provision of mitigation projects for infrastructure identified through the Solent Disturbance and Mitigation Project. </w:t>
      </w:r>
    </w:p>
    <w:p w:rsidR="005D1E49" w:rsidRPr="005D1E49" w:rsidRDefault="005D1E49" w:rsidP="005D1E49">
      <w:pPr>
        <w:pStyle w:val="ListParagraph"/>
        <w:numPr>
          <w:ilvl w:val="0"/>
          <w:numId w:val="15"/>
        </w:numPr>
        <w:rPr>
          <w:rFonts w:ascii="Arial" w:hAnsi="Arial" w:cs="Arial"/>
          <w:sz w:val="24"/>
          <w:szCs w:val="24"/>
        </w:rPr>
      </w:pPr>
      <w:r>
        <w:rPr>
          <w:rFonts w:ascii="Arial" w:hAnsi="Arial" w:cs="Arial"/>
          <w:sz w:val="24"/>
          <w:szCs w:val="24"/>
          <w:u w:val="single"/>
        </w:rPr>
        <w:t>Community and Cultural Facilities</w:t>
      </w:r>
    </w:p>
    <w:p w:rsidR="005D1E49" w:rsidRDefault="005D1E49" w:rsidP="005D1E49">
      <w:pPr>
        <w:pStyle w:val="ListParagraph"/>
        <w:numPr>
          <w:ilvl w:val="0"/>
          <w:numId w:val="20"/>
        </w:numPr>
        <w:rPr>
          <w:rFonts w:ascii="Arial" w:hAnsi="Arial" w:cs="Arial"/>
          <w:sz w:val="24"/>
          <w:szCs w:val="24"/>
        </w:rPr>
      </w:pPr>
      <w:r>
        <w:rPr>
          <w:rFonts w:ascii="Arial" w:hAnsi="Arial" w:cs="Arial"/>
          <w:sz w:val="24"/>
          <w:szCs w:val="24"/>
        </w:rPr>
        <w:t>Provision of new facilities for community use and improvements to existing facilities in deficiency areas as identified in the Cultural Strategy, Built Facilities or Infrastructure Delivery Plan.</w:t>
      </w:r>
    </w:p>
    <w:p w:rsidR="005D1E49" w:rsidRDefault="005D1E49" w:rsidP="005D1E49">
      <w:pPr>
        <w:pStyle w:val="ListParagraph"/>
        <w:numPr>
          <w:ilvl w:val="0"/>
          <w:numId w:val="20"/>
        </w:numPr>
        <w:rPr>
          <w:rFonts w:ascii="Arial" w:hAnsi="Arial" w:cs="Arial"/>
          <w:sz w:val="24"/>
          <w:szCs w:val="24"/>
        </w:rPr>
      </w:pPr>
      <w:r>
        <w:rPr>
          <w:rFonts w:ascii="Arial" w:hAnsi="Arial" w:cs="Arial"/>
          <w:sz w:val="24"/>
          <w:szCs w:val="24"/>
        </w:rPr>
        <w:t>Refurbishment or replacements of libraries as set out in the Hampshire County Council Infrastructure Statement.</w:t>
      </w:r>
    </w:p>
    <w:p w:rsidR="000D7149" w:rsidRPr="000D7149" w:rsidRDefault="000D7149" w:rsidP="000D7149">
      <w:pPr>
        <w:pStyle w:val="ListParagraph"/>
        <w:numPr>
          <w:ilvl w:val="0"/>
          <w:numId w:val="15"/>
        </w:numPr>
        <w:rPr>
          <w:rFonts w:ascii="Arial" w:hAnsi="Arial" w:cs="Arial"/>
          <w:sz w:val="24"/>
          <w:szCs w:val="24"/>
        </w:rPr>
      </w:pPr>
      <w:r>
        <w:rPr>
          <w:rFonts w:ascii="Arial" w:hAnsi="Arial" w:cs="Arial"/>
          <w:sz w:val="24"/>
          <w:szCs w:val="24"/>
          <w:u w:val="single"/>
        </w:rPr>
        <w:t>Transport Schemes</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 xml:space="preserve">Bishops Waltham Public Realm enhancements to the Town Centre </w:t>
      </w:r>
    </w:p>
    <w:p w:rsidR="000D7149" w:rsidRDefault="000D7149" w:rsidP="000D7149">
      <w:pPr>
        <w:pStyle w:val="ListParagraph"/>
        <w:numPr>
          <w:ilvl w:val="0"/>
          <w:numId w:val="21"/>
        </w:numPr>
        <w:rPr>
          <w:rFonts w:ascii="Arial" w:hAnsi="Arial" w:cs="Arial"/>
          <w:sz w:val="24"/>
          <w:szCs w:val="24"/>
        </w:rPr>
      </w:pPr>
      <w:proofErr w:type="spellStart"/>
      <w:r>
        <w:rPr>
          <w:rFonts w:ascii="Arial" w:hAnsi="Arial" w:cs="Arial"/>
          <w:sz w:val="24"/>
          <w:szCs w:val="24"/>
        </w:rPr>
        <w:t>Curdridge</w:t>
      </w:r>
      <w:proofErr w:type="spellEnd"/>
      <w:r>
        <w:rPr>
          <w:rFonts w:ascii="Arial" w:hAnsi="Arial" w:cs="Arial"/>
          <w:sz w:val="24"/>
          <w:szCs w:val="24"/>
        </w:rPr>
        <w:t>/Bishops Waltham: Upgrade of old disused railway line linking to Bishops Waltham</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 xml:space="preserve">Bishops Waltham cycle route linking to </w:t>
      </w:r>
      <w:proofErr w:type="spellStart"/>
      <w:r>
        <w:rPr>
          <w:rFonts w:ascii="Arial" w:hAnsi="Arial" w:cs="Arial"/>
          <w:sz w:val="24"/>
          <w:szCs w:val="24"/>
        </w:rPr>
        <w:t>Swanmore</w:t>
      </w:r>
      <w:proofErr w:type="spellEnd"/>
      <w:r>
        <w:rPr>
          <w:rFonts w:ascii="Arial" w:hAnsi="Arial" w:cs="Arial"/>
          <w:sz w:val="24"/>
          <w:szCs w:val="24"/>
        </w:rPr>
        <w:t xml:space="preserve"> College of Technology</w:t>
      </w:r>
    </w:p>
    <w:p w:rsidR="000D7149" w:rsidRDefault="000D7149" w:rsidP="000D7149">
      <w:pPr>
        <w:pStyle w:val="ListParagraph"/>
        <w:numPr>
          <w:ilvl w:val="0"/>
          <w:numId w:val="21"/>
        </w:numPr>
        <w:rPr>
          <w:rFonts w:ascii="Arial" w:hAnsi="Arial" w:cs="Arial"/>
          <w:sz w:val="24"/>
          <w:szCs w:val="24"/>
        </w:rPr>
      </w:pPr>
      <w:proofErr w:type="spellStart"/>
      <w:r>
        <w:rPr>
          <w:rFonts w:ascii="Arial" w:hAnsi="Arial" w:cs="Arial"/>
          <w:sz w:val="24"/>
          <w:szCs w:val="24"/>
        </w:rPr>
        <w:t>Denmead</w:t>
      </w:r>
      <w:proofErr w:type="spellEnd"/>
      <w:r>
        <w:rPr>
          <w:rFonts w:ascii="Arial" w:hAnsi="Arial" w:cs="Arial"/>
          <w:sz w:val="24"/>
          <w:szCs w:val="24"/>
        </w:rPr>
        <w:t xml:space="preserve"> Village Centre  Public Realm and Parking enhancements</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 xml:space="preserve">Kings Worthy to </w:t>
      </w:r>
      <w:proofErr w:type="spellStart"/>
      <w:r>
        <w:rPr>
          <w:rFonts w:ascii="Arial" w:hAnsi="Arial" w:cs="Arial"/>
          <w:sz w:val="24"/>
          <w:szCs w:val="24"/>
        </w:rPr>
        <w:t>Winnall</w:t>
      </w:r>
      <w:proofErr w:type="spellEnd"/>
      <w:r>
        <w:rPr>
          <w:rFonts w:ascii="Arial" w:hAnsi="Arial" w:cs="Arial"/>
          <w:sz w:val="24"/>
          <w:szCs w:val="24"/>
        </w:rPr>
        <w:t xml:space="preserve"> using footway alongside A33/A43 (Highways Agency) Improvement of existing footway and upgrade for cycle use over short distance on A34 and link to existing provision.</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 xml:space="preserve">Kings Worthy footway and cycleway link to Alresford (Watercress Way) with possible extension to South </w:t>
      </w:r>
      <w:proofErr w:type="spellStart"/>
      <w:r>
        <w:rPr>
          <w:rFonts w:ascii="Arial" w:hAnsi="Arial" w:cs="Arial"/>
          <w:sz w:val="24"/>
          <w:szCs w:val="24"/>
        </w:rPr>
        <w:t>Wonston</w:t>
      </w:r>
      <w:proofErr w:type="spellEnd"/>
      <w:r>
        <w:rPr>
          <w:rFonts w:ascii="Arial" w:hAnsi="Arial" w:cs="Arial"/>
          <w:sz w:val="24"/>
          <w:szCs w:val="24"/>
        </w:rPr>
        <w:t>.</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New Alresford Public Realm and West Street Improvements</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 xml:space="preserve">New Alresford, The </w:t>
      </w:r>
      <w:proofErr w:type="spellStart"/>
      <w:r>
        <w:rPr>
          <w:rFonts w:ascii="Arial" w:hAnsi="Arial" w:cs="Arial"/>
          <w:sz w:val="24"/>
          <w:szCs w:val="24"/>
        </w:rPr>
        <w:t>Soke</w:t>
      </w:r>
      <w:proofErr w:type="spellEnd"/>
      <w:r>
        <w:rPr>
          <w:rFonts w:ascii="Arial" w:hAnsi="Arial" w:cs="Arial"/>
          <w:sz w:val="24"/>
          <w:szCs w:val="24"/>
        </w:rPr>
        <w:t xml:space="preserve"> improvements to traffic management to formalise priority working and consideration of footway provision.</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Wickham Square Environmental Enhancements</w:t>
      </w:r>
    </w:p>
    <w:p w:rsidR="000D7149" w:rsidRDefault="000D7149" w:rsidP="000D7149">
      <w:pPr>
        <w:pStyle w:val="ListParagraph"/>
        <w:numPr>
          <w:ilvl w:val="0"/>
          <w:numId w:val="21"/>
        </w:numPr>
        <w:rPr>
          <w:rFonts w:ascii="Arial" w:hAnsi="Arial" w:cs="Arial"/>
          <w:sz w:val="24"/>
          <w:szCs w:val="24"/>
        </w:rPr>
      </w:pPr>
      <w:proofErr w:type="spellStart"/>
      <w:r>
        <w:rPr>
          <w:rFonts w:ascii="Arial" w:hAnsi="Arial" w:cs="Arial"/>
          <w:sz w:val="24"/>
          <w:szCs w:val="24"/>
        </w:rPr>
        <w:t>Fontley</w:t>
      </w:r>
      <w:proofErr w:type="spellEnd"/>
      <w:r>
        <w:rPr>
          <w:rFonts w:ascii="Arial" w:hAnsi="Arial" w:cs="Arial"/>
          <w:sz w:val="24"/>
          <w:szCs w:val="24"/>
        </w:rPr>
        <w:t xml:space="preserve"> Road Wickham to Fareham boundary footpath provision</w:t>
      </w:r>
    </w:p>
    <w:p w:rsidR="000D7149" w:rsidRDefault="000D7149" w:rsidP="000D7149">
      <w:pPr>
        <w:pStyle w:val="ListParagraph"/>
        <w:numPr>
          <w:ilvl w:val="0"/>
          <w:numId w:val="21"/>
        </w:numPr>
        <w:rPr>
          <w:rFonts w:ascii="Arial" w:hAnsi="Arial" w:cs="Arial"/>
          <w:sz w:val="24"/>
          <w:szCs w:val="24"/>
        </w:rPr>
      </w:pPr>
      <w:r>
        <w:rPr>
          <w:rFonts w:ascii="Arial" w:hAnsi="Arial" w:cs="Arial"/>
          <w:sz w:val="24"/>
          <w:szCs w:val="24"/>
        </w:rPr>
        <w:t xml:space="preserve">Winchester, Park Road Rail bridge pedestrian improvements </w:t>
      </w:r>
    </w:p>
    <w:p w:rsidR="000D7149" w:rsidRDefault="00F64D07" w:rsidP="000D7149">
      <w:pPr>
        <w:pStyle w:val="ListParagraph"/>
        <w:numPr>
          <w:ilvl w:val="0"/>
          <w:numId w:val="21"/>
        </w:numPr>
        <w:rPr>
          <w:rFonts w:ascii="Arial" w:hAnsi="Arial" w:cs="Arial"/>
          <w:sz w:val="24"/>
          <w:szCs w:val="24"/>
        </w:rPr>
      </w:pPr>
      <w:proofErr w:type="spellStart"/>
      <w:r>
        <w:rPr>
          <w:rFonts w:ascii="Arial" w:hAnsi="Arial" w:cs="Arial"/>
          <w:sz w:val="24"/>
          <w:szCs w:val="24"/>
        </w:rPr>
        <w:t>Wnchester</w:t>
      </w:r>
      <w:proofErr w:type="spellEnd"/>
      <w:r>
        <w:rPr>
          <w:rFonts w:ascii="Arial" w:hAnsi="Arial" w:cs="Arial"/>
          <w:sz w:val="24"/>
          <w:szCs w:val="24"/>
        </w:rPr>
        <w:t>, Romsey Road/Clifton Terrace junction. Public realm, crossing and accessibility improvements</w:t>
      </w:r>
    </w:p>
    <w:p w:rsidR="00F64D07" w:rsidRDefault="00F64D07" w:rsidP="000D7149">
      <w:pPr>
        <w:pStyle w:val="ListParagraph"/>
        <w:numPr>
          <w:ilvl w:val="0"/>
          <w:numId w:val="21"/>
        </w:numPr>
        <w:rPr>
          <w:rFonts w:ascii="Arial" w:hAnsi="Arial" w:cs="Arial"/>
          <w:sz w:val="24"/>
          <w:szCs w:val="24"/>
        </w:rPr>
      </w:pPr>
      <w:r>
        <w:rPr>
          <w:rFonts w:ascii="Arial" w:hAnsi="Arial" w:cs="Arial"/>
          <w:sz w:val="24"/>
          <w:szCs w:val="24"/>
        </w:rPr>
        <w:t xml:space="preserve">Hockley link to </w:t>
      </w:r>
      <w:proofErr w:type="spellStart"/>
      <w:r>
        <w:rPr>
          <w:rFonts w:ascii="Arial" w:hAnsi="Arial" w:cs="Arial"/>
          <w:sz w:val="24"/>
          <w:szCs w:val="24"/>
        </w:rPr>
        <w:t>Otterbourne</w:t>
      </w:r>
      <w:proofErr w:type="spellEnd"/>
      <w:r>
        <w:rPr>
          <w:rFonts w:ascii="Arial" w:hAnsi="Arial" w:cs="Arial"/>
          <w:sz w:val="24"/>
          <w:szCs w:val="24"/>
        </w:rPr>
        <w:t xml:space="preserve"> completion of NCN23</w:t>
      </w:r>
    </w:p>
    <w:p w:rsidR="00F64D07" w:rsidRDefault="00F64D07" w:rsidP="000D7149">
      <w:pPr>
        <w:pStyle w:val="ListParagraph"/>
        <w:numPr>
          <w:ilvl w:val="0"/>
          <w:numId w:val="21"/>
        </w:numPr>
        <w:rPr>
          <w:rFonts w:ascii="Arial" w:hAnsi="Arial" w:cs="Arial"/>
          <w:sz w:val="24"/>
          <w:szCs w:val="24"/>
        </w:rPr>
      </w:pPr>
      <w:r>
        <w:rPr>
          <w:rFonts w:ascii="Arial" w:hAnsi="Arial" w:cs="Arial"/>
          <w:sz w:val="24"/>
          <w:szCs w:val="24"/>
        </w:rPr>
        <w:t xml:space="preserve">Winchester, Stoney Lane shared space improvements in the vicinity of Waitrose to improve pedestrian and cycle accessibility </w:t>
      </w:r>
    </w:p>
    <w:p w:rsidR="00F64D07" w:rsidRDefault="00F64D07" w:rsidP="000D7149">
      <w:pPr>
        <w:pStyle w:val="ListParagraph"/>
        <w:numPr>
          <w:ilvl w:val="0"/>
          <w:numId w:val="21"/>
        </w:numPr>
        <w:rPr>
          <w:rFonts w:ascii="Arial" w:hAnsi="Arial" w:cs="Arial"/>
          <w:sz w:val="24"/>
          <w:szCs w:val="24"/>
        </w:rPr>
      </w:pPr>
      <w:r>
        <w:rPr>
          <w:rFonts w:ascii="Arial" w:hAnsi="Arial" w:cs="Arial"/>
          <w:sz w:val="24"/>
          <w:szCs w:val="24"/>
        </w:rPr>
        <w:t>M3 Junction 9 Major highway improvements</w:t>
      </w:r>
    </w:p>
    <w:p w:rsidR="00F64D07" w:rsidRDefault="00F64D07" w:rsidP="000D7149">
      <w:pPr>
        <w:pStyle w:val="ListParagraph"/>
        <w:numPr>
          <w:ilvl w:val="0"/>
          <w:numId w:val="21"/>
        </w:numPr>
        <w:rPr>
          <w:rFonts w:ascii="Arial" w:hAnsi="Arial" w:cs="Arial"/>
          <w:sz w:val="24"/>
          <w:szCs w:val="24"/>
        </w:rPr>
      </w:pPr>
      <w:r>
        <w:rPr>
          <w:rFonts w:ascii="Arial" w:hAnsi="Arial" w:cs="Arial"/>
          <w:sz w:val="24"/>
          <w:szCs w:val="24"/>
        </w:rPr>
        <w:t xml:space="preserve">Main Road </w:t>
      </w:r>
      <w:proofErr w:type="spellStart"/>
      <w:r>
        <w:rPr>
          <w:rFonts w:ascii="Arial" w:hAnsi="Arial" w:cs="Arial"/>
          <w:sz w:val="24"/>
          <w:szCs w:val="24"/>
        </w:rPr>
        <w:t>Otterbourne</w:t>
      </w:r>
      <w:proofErr w:type="spellEnd"/>
      <w:r>
        <w:rPr>
          <w:rFonts w:ascii="Arial" w:hAnsi="Arial" w:cs="Arial"/>
          <w:sz w:val="24"/>
          <w:szCs w:val="24"/>
        </w:rPr>
        <w:t xml:space="preserve"> Pedestrian access improvements</w:t>
      </w:r>
    </w:p>
    <w:p w:rsidR="00F64D07" w:rsidRDefault="00F64D07" w:rsidP="000D7149">
      <w:pPr>
        <w:pStyle w:val="ListParagraph"/>
        <w:numPr>
          <w:ilvl w:val="0"/>
          <w:numId w:val="21"/>
        </w:numPr>
        <w:rPr>
          <w:rFonts w:ascii="Arial" w:hAnsi="Arial" w:cs="Arial"/>
          <w:sz w:val="24"/>
          <w:szCs w:val="24"/>
        </w:rPr>
      </w:pPr>
      <w:r>
        <w:rPr>
          <w:rFonts w:ascii="Arial" w:hAnsi="Arial" w:cs="Arial"/>
          <w:sz w:val="24"/>
          <w:szCs w:val="24"/>
        </w:rPr>
        <w:t>Winchester, Kings School access improvements</w:t>
      </w:r>
    </w:p>
    <w:p w:rsidR="00F64D07" w:rsidRPr="008B1729" w:rsidRDefault="00F64D07" w:rsidP="008B1729">
      <w:pPr>
        <w:pStyle w:val="ListParagraph"/>
        <w:numPr>
          <w:ilvl w:val="0"/>
          <w:numId w:val="21"/>
        </w:numPr>
        <w:rPr>
          <w:rFonts w:ascii="Arial" w:hAnsi="Arial" w:cs="Arial"/>
          <w:sz w:val="24"/>
          <w:szCs w:val="24"/>
        </w:rPr>
      </w:pPr>
      <w:r>
        <w:rPr>
          <w:rFonts w:ascii="Arial" w:hAnsi="Arial" w:cs="Arial"/>
          <w:sz w:val="24"/>
          <w:szCs w:val="24"/>
        </w:rPr>
        <w:t>Winchester, Andover Road Kings Barton footway</w:t>
      </w:r>
      <w:r w:rsidRPr="008B1729">
        <w:rPr>
          <w:rFonts w:ascii="Arial" w:hAnsi="Arial" w:cs="Arial"/>
          <w:sz w:val="24"/>
          <w:szCs w:val="24"/>
        </w:rPr>
        <w:t xml:space="preserve"> </w:t>
      </w:r>
    </w:p>
    <w:p w:rsidR="00F64D07" w:rsidRPr="000D7149" w:rsidRDefault="00F64D07" w:rsidP="000D7149">
      <w:pPr>
        <w:pStyle w:val="ListParagraph"/>
        <w:numPr>
          <w:ilvl w:val="0"/>
          <w:numId w:val="21"/>
        </w:numPr>
        <w:rPr>
          <w:rFonts w:ascii="Arial" w:hAnsi="Arial" w:cs="Arial"/>
          <w:sz w:val="24"/>
          <w:szCs w:val="24"/>
        </w:rPr>
      </w:pPr>
      <w:r>
        <w:rPr>
          <w:rFonts w:ascii="Arial" w:hAnsi="Arial" w:cs="Arial"/>
          <w:sz w:val="24"/>
          <w:szCs w:val="24"/>
        </w:rPr>
        <w:t>Winchester, Wayfinding projects for pedestrians and cyclists.</w:t>
      </w:r>
    </w:p>
    <w:p w:rsidR="009F7CE1" w:rsidRPr="009F7CE1" w:rsidRDefault="009F7CE1" w:rsidP="009F7CE1">
      <w:pPr>
        <w:rPr>
          <w:rFonts w:ascii="Arial" w:hAnsi="Arial" w:cs="Arial"/>
          <w:b/>
          <w:sz w:val="24"/>
          <w:szCs w:val="24"/>
          <w:u w:val="single"/>
        </w:rPr>
      </w:pPr>
      <w:r>
        <w:rPr>
          <w:rFonts w:ascii="Arial" w:hAnsi="Arial" w:cs="Arial"/>
          <w:b/>
          <w:sz w:val="24"/>
          <w:szCs w:val="24"/>
          <w:u w:val="single"/>
        </w:rPr>
        <w:t xml:space="preserve"> </w:t>
      </w:r>
    </w:p>
    <w:p w:rsidR="00D05E13" w:rsidRPr="00D05E13" w:rsidRDefault="00D05E13" w:rsidP="00D05E13">
      <w:pPr>
        <w:pStyle w:val="ListParagraph"/>
        <w:rPr>
          <w:rFonts w:ascii="Arial" w:hAnsi="Arial" w:cs="Arial"/>
          <w:b/>
          <w:sz w:val="24"/>
          <w:szCs w:val="24"/>
        </w:rPr>
      </w:pPr>
    </w:p>
    <w:p w:rsidR="003174C8" w:rsidRPr="009574AB" w:rsidRDefault="003174C8" w:rsidP="009574AB">
      <w:pPr>
        <w:rPr>
          <w:rFonts w:ascii="Arial" w:hAnsi="Arial" w:cs="Arial"/>
          <w:i/>
          <w:sz w:val="24"/>
          <w:szCs w:val="24"/>
        </w:rPr>
      </w:pPr>
      <w:r w:rsidRPr="009574AB">
        <w:rPr>
          <w:rFonts w:ascii="Arial" w:hAnsi="Arial" w:cs="Arial"/>
          <w:i/>
          <w:sz w:val="24"/>
          <w:szCs w:val="24"/>
        </w:rPr>
        <w:t xml:space="preserve"> </w:t>
      </w:r>
    </w:p>
    <w:p w:rsidR="007471C7" w:rsidRPr="007471C7" w:rsidRDefault="007471C7" w:rsidP="002944F8">
      <w:pPr>
        <w:rPr>
          <w:rFonts w:ascii="Arial" w:hAnsi="Arial" w:cs="Arial"/>
          <w:sz w:val="24"/>
          <w:szCs w:val="24"/>
        </w:rPr>
      </w:pPr>
    </w:p>
    <w:sectPr w:rsidR="007471C7" w:rsidRPr="007471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DD" w:rsidRDefault="007971DD" w:rsidP="00352C3F">
      <w:pPr>
        <w:spacing w:after="0" w:line="240" w:lineRule="auto"/>
      </w:pPr>
      <w:r>
        <w:separator/>
      </w:r>
    </w:p>
  </w:endnote>
  <w:endnote w:type="continuationSeparator" w:id="0">
    <w:p w:rsidR="007971DD" w:rsidRDefault="007971DD" w:rsidP="0035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54193"/>
      <w:docPartObj>
        <w:docPartGallery w:val="Page Numbers (Bottom of Page)"/>
        <w:docPartUnique/>
      </w:docPartObj>
    </w:sdtPr>
    <w:sdtEndPr>
      <w:rPr>
        <w:noProof/>
      </w:rPr>
    </w:sdtEndPr>
    <w:sdtContent>
      <w:p w:rsidR="00F207AE" w:rsidRDefault="00F207AE">
        <w:pPr>
          <w:pStyle w:val="Footer"/>
          <w:jc w:val="center"/>
        </w:pPr>
        <w:r>
          <w:fldChar w:fldCharType="begin"/>
        </w:r>
        <w:r>
          <w:instrText xml:space="preserve"> PAGE   \* MERGEFORMAT </w:instrText>
        </w:r>
        <w:r>
          <w:fldChar w:fldCharType="separate"/>
        </w:r>
        <w:r w:rsidR="00F714D8">
          <w:rPr>
            <w:noProof/>
          </w:rPr>
          <w:t>17</w:t>
        </w:r>
        <w:r>
          <w:rPr>
            <w:noProof/>
          </w:rPr>
          <w:fldChar w:fldCharType="end"/>
        </w:r>
      </w:p>
    </w:sdtContent>
  </w:sdt>
  <w:p w:rsidR="00F207AE" w:rsidRDefault="00F2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DD" w:rsidRDefault="007971DD" w:rsidP="00352C3F">
      <w:pPr>
        <w:spacing w:after="0" w:line="240" w:lineRule="auto"/>
      </w:pPr>
      <w:r>
        <w:separator/>
      </w:r>
    </w:p>
  </w:footnote>
  <w:footnote w:type="continuationSeparator" w:id="0">
    <w:p w:rsidR="007971DD" w:rsidRDefault="007971DD" w:rsidP="00352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0B1"/>
    <w:multiLevelType w:val="hybridMultilevel"/>
    <w:tmpl w:val="8196F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F4EB0"/>
    <w:multiLevelType w:val="hybridMultilevel"/>
    <w:tmpl w:val="87E85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45B0E"/>
    <w:multiLevelType w:val="hybridMultilevel"/>
    <w:tmpl w:val="371488E8"/>
    <w:lvl w:ilvl="0" w:tplc="08090011">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B5160"/>
    <w:multiLevelType w:val="hybridMultilevel"/>
    <w:tmpl w:val="17F68A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85A17"/>
    <w:multiLevelType w:val="multilevel"/>
    <w:tmpl w:val="D3C0ECE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520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9E7445"/>
    <w:multiLevelType w:val="hybridMultilevel"/>
    <w:tmpl w:val="10E211DA"/>
    <w:lvl w:ilvl="0" w:tplc="9D789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3F351C"/>
    <w:multiLevelType w:val="hybridMultilevel"/>
    <w:tmpl w:val="B4B03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C015C"/>
    <w:multiLevelType w:val="hybridMultilevel"/>
    <w:tmpl w:val="1C646EE0"/>
    <w:lvl w:ilvl="0" w:tplc="F5766C1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07F16"/>
    <w:multiLevelType w:val="hybridMultilevel"/>
    <w:tmpl w:val="F878AF4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D62FF3"/>
    <w:multiLevelType w:val="hybridMultilevel"/>
    <w:tmpl w:val="E6107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31FC7"/>
    <w:multiLevelType w:val="hybridMultilevel"/>
    <w:tmpl w:val="7A685CD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4DE642F"/>
    <w:multiLevelType w:val="hybridMultilevel"/>
    <w:tmpl w:val="5E789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8B4530"/>
    <w:multiLevelType w:val="hybridMultilevel"/>
    <w:tmpl w:val="E1D2F4E6"/>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A40C4"/>
    <w:multiLevelType w:val="hybridMultilevel"/>
    <w:tmpl w:val="256C2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11A32"/>
    <w:multiLevelType w:val="hybridMultilevel"/>
    <w:tmpl w:val="5FFCBD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EF29FA"/>
    <w:multiLevelType w:val="multilevel"/>
    <w:tmpl w:val="4544D1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4A06DB"/>
    <w:multiLevelType w:val="hybridMultilevel"/>
    <w:tmpl w:val="8416E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24764E"/>
    <w:multiLevelType w:val="multilevel"/>
    <w:tmpl w:val="CB60C64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BA05F3"/>
    <w:multiLevelType w:val="hybridMultilevel"/>
    <w:tmpl w:val="E4B0B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8954CE"/>
    <w:multiLevelType w:val="hybridMultilevel"/>
    <w:tmpl w:val="4EFC9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FD452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301563"/>
    <w:multiLevelType w:val="hybridMultilevel"/>
    <w:tmpl w:val="5F78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0"/>
  </w:num>
  <w:num w:numId="3">
    <w:abstractNumId w:val="12"/>
  </w:num>
  <w:num w:numId="4">
    <w:abstractNumId w:val="10"/>
  </w:num>
  <w:num w:numId="5">
    <w:abstractNumId w:val="4"/>
  </w:num>
  <w:num w:numId="6">
    <w:abstractNumId w:val="21"/>
  </w:num>
  <w:num w:numId="7">
    <w:abstractNumId w:val="15"/>
  </w:num>
  <w:num w:numId="8">
    <w:abstractNumId w:val="7"/>
  </w:num>
  <w:num w:numId="9">
    <w:abstractNumId w:val="3"/>
  </w:num>
  <w:num w:numId="10">
    <w:abstractNumId w:val="2"/>
  </w:num>
  <w:num w:numId="11">
    <w:abstractNumId w:val="17"/>
  </w:num>
  <w:num w:numId="12">
    <w:abstractNumId w:val="9"/>
  </w:num>
  <w:num w:numId="13">
    <w:abstractNumId w:val="6"/>
  </w:num>
  <w:num w:numId="14">
    <w:abstractNumId w:val="13"/>
  </w:num>
  <w:num w:numId="15">
    <w:abstractNumId w:val="5"/>
  </w:num>
  <w:num w:numId="16">
    <w:abstractNumId w:val="22"/>
  </w:num>
  <w:num w:numId="17">
    <w:abstractNumId w:val="14"/>
  </w:num>
  <w:num w:numId="18">
    <w:abstractNumId w:val="19"/>
  </w:num>
  <w:num w:numId="19">
    <w:abstractNumId w:val="8"/>
  </w:num>
  <w:num w:numId="20">
    <w:abstractNumId w:val="0"/>
  </w:num>
  <w:num w:numId="21">
    <w:abstractNumId w:val="1"/>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6B"/>
    <w:rsid w:val="00001CAE"/>
    <w:rsid w:val="00014ABF"/>
    <w:rsid w:val="000169FA"/>
    <w:rsid w:val="00017B5D"/>
    <w:rsid w:val="00017DF2"/>
    <w:rsid w:val="00035E27"/>
    <w:rsid w:val="000552D4"/>
    <w:rsid w:val="000554A5"/>
    <w:rsid w:val="0005713E"/>
    <w:rsid w:val="00057F0F"/>
    <w:rsid w:val="00071222"/>
    <w:rsid w:val="00073F9D"/>
    <w:rsid w:val="0007766A"/>
    <w:rsid w:val="0009361E"/>
    <w:rsid w:val="000C5111"/>
    <w:rsid w:val="000D4EBF"/>
    <w:rsid w:val="000D7149"/>
    <w:rsid w:val="000E0144"/>
    <w:rsid w:val="000E2A67"/>
    <w:rsid w:val="000F3EB1"/>
    <w:rsid w:val="001223E0"/>
    <w:rsid w:val="001465FB"/>
    <w:rsid w:val="001502BD"/>
    <w:rsid w:val="00183EFB"/>
    <w:rsid w:val="00186147"/>
    <w:rsid w:val="00191D54"/>
    <w:rsid w:val="001A0289"/>
    <w:rsid w:val="001D58F9"/>
    <w:rsid w:val="001E7ECA"/>
    <w:rsid w:val="00217082"/>
    <w:rsid w:val="00233D9D"/>
    <w:rsid w:val="00242FC1"/>
    <w:rsid w:val="00274763"/>
    <w:rsid w:val="00282DCA"/>
    <w:rsid w:val="00290AC5"/>
    <w:rsid w:val="002944F8"/>
    <w:rsid w:val="002C2A07"/>
    <w:rsid w:val="002F1A0F"/>
    <w:rsid w:val="00301A0D"/>
    <w:rsid w:val="003174C8"/>
    <w:rsid w:val="00333881"/>
    <w:rsid w:val="003525E9"/>
    <w:rsid w:val="00352C3F"/>
    <w:rsid w:val="00360E41"/>
    <w:rsid w:val="0036489C"/>
    <w:rsid w:val="00387CB5"/>
    <w:rsid w:val="00392FF1"/>
    <w:rsid w:val="003B624A"/>
    <w:rsid w:val="003D2399"/>
    <w:rsid w:val="00421188"/>
    <w:rsid w:val="00423B70"/>
    <w:rsid w:val="00426411"/>
    <w:rsid w:val="00427DED"/>
    <w:rsid w:val="00436254"/>
    <w:rsid w:val="00444BF8"/>
    <w:rsid w:val="0045110F"/>
    <w:rsid w:val="00464F43"/>
    <w:rsid w:val="00470875"/>
    <w:rsid w:val="00482050"/>
    <w:rsid w:val="00482687"/>
    <w:rsid w:val="0049730C"/>
    <w:rsid w:val="004C3EFB"/>
    <w:rsid w:val="004C4ED2"/>
    <w:rsid w:val="004C5A78"/>
    <w:rsid w:val="004C5F89"/>
    <w:rsid w:val="004C6F15"/>
    <w:rsid w:val="004D430E"/>
    <w:rsid w:val="004D6DC2"/>
    <w:rsid w:val="004E130F"/>
    <w:rsid w:val="00506037"/>
    <w:rsid w:val="00535D4D"/>
    <w:rsid w:val="0053614B"/>
    <w:rsid w:val="00551426"/>
    <w:rsid w:val="005537AC"/>
    <w:rsid w:val="005675F8"/>
    <w:rsid w:val="00576129"/>
    <w:rsid w:val="005761DF"/>
    <w:rsid w:val="00582B41"/>
    <w:rsid w:val="005B05A1"/>
    <w:rsid w:val="005C63DE"/>
    <w:rsid w:val="005D116A"/>
    <w:rsid w:val="005D1E49"/>
    <w:rsid w:val="005D4032"/>
    <w:rsid w:val="005D4496"/>
    <w:rsid w:val="005E5CE3"/>
    <w:rsid w:val="005F072B"/>
    <w:rsid w:val="00600479"/>
    <w:rsid w:val="0061151F"/>
    <w:rsid w:val="00644BC5"/>
    <w:rsid w:val="0066786E"/>
    <w:rsid w:val="00696B8E"/>
    <w:rsid w:val="006A4F35"/>
    <w:rsid w:val="006D20F3"/>
    <w:rsid w:val="006E3E3A"/>
    <w:rsid w:val="006E63D2"/>
    <w:rsid w:val="006F4787"/>
    <w:rsid w:val="007061EB"/>
    <w:rsid w:val="00712221"/>
    <w:rsid w:val="007206AF"/>
    <w:rsid w:val="00725DFD"/>
    <w:rsid w:val="0073580B"/>
    <w:rsid w:val="007436B0"/>
    <w:rsid w:val="007471C7"/>
    <w:rsid w:val="00755AE8"/>
    <w:rsid w:val="007616FB"/>
    <w:rsid w:val="00766A65"/>
    <w:rsid w:val="00785A66"/>
    <w:rsid w:val="007971DD"/>
    <w:rsid w:val="007B0CAB"/>
    <w:rsid w:val="007E2DE5"/>
    <w:rsid w:val="007F24E7"/>
    <w:rsid w:val="008064C9"/>
    <w:rsid w:val="008140FA"/>
    <w:rsid w:val="00816C9F"/>
    <w:rsid w:val="0082102D"/>
    <w:rsid w:val="00842BE5"/>
    <w:rsid w:val="00844EFB"/>
    <w:rsid w:val="008460D0"/>
    <w:rsid w:val="008804E9"/>
    <w:rsid w:val="008829A1"/>
    <w:rsid w:val="008877DE"/>
    <w:rsid w:val="00890FC9"/>
    <w:rsid w:val="00891374"/>
    <w:rsid w:val="008A44A0"/>
    <w:rsid w:val="008B1729"/>
    <w:rsid w:val="008D0D16"/>
    <w:rsid w:val="008F7B17"/>
    <w:rsid w:val="00900670"/>
    <w:rsid w:val="00913F5B"/>
    <w:rsid w:val="00926B92"/>
    <w:rsid w:val="0092740B"/>
    <w:rsid w:val="00935A21"/>
    <w:rsid w:val="00951562"/>
    <w:rsid w:val="009522B5"/>
    <w:rsid w:val="009574AB"/>
    <w:rsid w:val="009626EB"/>
    <w:rsid w:val="009725BF"/>
    <w:rsid w:val="0098431B"/>
    <w:rsid w:val="009B28E0"/>
    <w:rsid w:val="009C099E"/>
    <w:rsid w:val="009C643A"/>
    <w:rsid w:val="009D18B7"/>
    <w:rsid w:val="009D3CCF"/>
    <w:rsid w:val="009D59E7"/>
    <w:rsid w:val="009E4F26"/>
    <w:rsid w:val="009F1BCA"/>
    <w:rsid w:val="009F7CE1"/>
    <w:rsid w:val="00A0214D"/>
    <w:rsid w:val="00A052A0"/>
    <w:rsid w:val="00A3018D"/>
    <w:rsid w:val="00A333A0"/>
    <w:rsid w:val="00A514E2"/>
    <w:rsid w:val="00A52731"/>
    <w:rsid w:val="00A63257"/>
    <w:rsid w:val="00A83F53"/>
    <w:rsid w:val="00A906EA"/>
    <w:rsid w:val="00A96AFA"/>
    <w:rsid w:val="00AA5235"/>
    <w:rsid w:val="00AA591E"/>
    <w:rsid w:val="00AA5D65"/>
    <w:rsid w:val="00AB1B08"/>
    <w:rsid w:val="00AB2298"/>
    <w:rsid w:val="00AB501F"/>
    <w:rsid w:val="00AC6A47"/>
    <w:rsid w:val="00AD1B77"/>
    <w:rsid w:val="00AE2EED"/>
    <w:rsid w:val="00AF5F75"/>
    <w:rsid w:val="00B00D38"/>
    <w:rsid w:val="00B03F3E"/>
    <w:rsid w:val="00B06A0C"/>
    <w:rsid w:val="00B07EA4"/>
    <w:rsid w:val="00B25E92"/>
    <w:rsid w:val="00B50750"/>
    <w:rsid w:val="00B537D8"/>
    <w:rsid w:val="00B53BDF"/>
    <w:rsid w:val="00B53CEE"/>
    <w:rsid w:val="00B549A0"/>
    <w:rsid w:val="00B73619"/>
    <w:rsid w:val="00B807EF"/>
    <w:rsid w:val="00B95AFA"/>
    <w:rsid w:val="00BD0F00"/>
    <w:rsid w:val="00BF3AA8"/>
    <w:rsid w:val="00BF666B"/>
    <w:rsid w:val="00C02C71"/>
    <w:rsid w:val="00C14B6F"/>
    <w:rsid w:val="00C1757B"/>
    <w:rsid w:val="00C21B71"/>
    <w:rsid w:val="00C248B5"/>
    <w:rsid w:val="00C3327F"/>
    <w:rsid w:val="00C502BF"/>
    <w:rsid w:val="00C517C6"/>
    <w:rsid w:val="00C657B7"/>
    <w:rsid w:val="00C66505"/>
    <w:rsid w:val="00C81574"/>
    <w:rsid w:val="00C92374"/>
    <w:rsid w:val="00CA577D"/>
    <w:rsid w:val="00CB2C45"/>
    <w:rsid w:val="00CC5C86"/>
    <w:rsid w:val="00CE724E"/>
    <w:rsid w:val="00CF17C0"/>
    <w:rsid w:val="00CF4883"/>
    <w:rsid w:val="00D05E13"/>
    <w:rsid w:val="00D1398E"/>
    <w:rsid w:val="00D37738"/>
    <w:rsid w:val="00D446C7"/>
    <w:rsid w:val="00D536C6"/>
    <w:rsid w:val="00D661EF"/>
    <w:rsid w:val="00D700B1"/>
    <w:rsid w:val="00D71071"/>
    <w:rsid w:val="00D74025"/>
    <w:rsid w:val="00DA2CB7"/>
    <w:rsid w:val="00DA50D9"/>
    <w:rsid w:val="00DA5747"/>
    <w:rsid w:val="00DC02E4"/>
    <w:rsid w:val="00DC193C"/>
    <w:rsid w:val="00DC2052"/>
    <w:rsid w:val="00DC63F8"/>
    <w:rsid w:val="00DD7782"/>
    <w:rsid w:val="00DD7E57"/>
    <w:rsid w:val="00DE2818"/>
    <w:rsid w:val="00DF0BE1"/>
    <w:rsid w:val="00DF0F29"/>
    <w:rsid w:val="00E02965"/>
    <w:rsid w:val="00E0474B"/>
    <w:rsid w:val="00E21923"/>
    <w:rsid w:val="00E27A24"/>
    <w:rsid w:val="00E322F3"/>
    <w:rsid w:val="00E367C7"/>
    <w:rsid w:val="00E414AC"/>
    <w:rsid w:val="00E440D0"/>
    <w:rsid w:val="00E479E1"/>
    <w:rsid w:val="00E57584"/>
    <w:rsid w:val="00E66CD0"/>
    <w:rsid w:val="00E7580E"/>
    <w:rsid w:val="00E9040D"/>
    <w:rsid w:val="00EA0AAB"/>
    <w:rsid w:val="00EA1BF4"/>
    <w:rsid w:val="00EA32A4"/>
    <w:rsid w:val="00EA5E65"/>
    <w:rsid w:val="00ED2286"/>
    <w:rsid w:val="00EF4EBA"/>
    <w:rsid w:val="00F207AE"/>
    <w:rsid w:val="00F3315C"/>
    <w:rsid w:val="00F4012A"/>
    <w:rsid w:val="00F42372"/>
    <w:rsid w:val="00F45285"/>
    <w:rsid w:val="00F57625"/>
    <w:rsid w:val="00F62E6F"/>
    <w:rsid w:val="00F64A69"/>
    <w:rsid w:val="00F64D07"/>
    <w:rsid w:val="00F661D7"/>
    <w:rsid w:val="00F714D8"/>
    <w:rsid w:val="00FB37DF"/>
    <w:rsid w:val="00FB4D6E"/>
    <w:rsid w:val="00FC0CEF"/>
    <w:rsid w:val="00FC1E65"/>
    <w:rsid w:val="00FE02EA"/>
    <w:rsid w:val="00FE0568"/>
    <w:rsid w:val="00FE4917"/>
    <w:rsid w:val="00FE6C7A"/>
    <w:rsid w:val="00FF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BC27"/>
  <w15:docId w15:val="{B7FC67E5-7A80-4C7D-A3EC-A09BCFDB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66B"/>
    <w:pPr>
      <w:ind w:left="720"/>
      <w:contextualSpacing/>
    </w:pPr>
  </w:style>
  <w:style w:type="table" w:styleId="TableGrid">
    <w:name w:val="Table Grid"/>
    <w:basedOn w:val="TableNormal"/>
    <w:uiPriority w:val="59"/>
    <w:rsid w:val="0089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4E9"/>
    <w:rPr>
      <w:color w:val="0000FF" w:themeColor="hyperlink"/>
      <w:u w:val="single"/>
    </w:rPr>
  </w:style>
  <w:style w:type="paragraph" w:styleId="Header">
    <w:name w:val="header"/>
    <w:basedOn w:val="Normal"/>
    <w:link w:val="HeaderChar"/>
    <w:uiPriority w:val="99"/>
    <w:unhideWhenUsed/>
    <w:rsid w:val="00352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C3F"/>
  </w:style>
  <w:style w:type="paragraph" w:styleId="Footer">
    <w:name w:val="footer"/>
    <w:basedOn w:val="Normal"/>
    <w:link w:val="FooterChar"/>
    <w:uiPriority w:val="99"/>
    <w:unhideWhenUsed/>
    <w:rsid w:val="00352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C3F"/>
  </w:style>
  <w:style w:type="paragraph" w:styleId="NoSpacing">
    <w:name w:val="No Spacing"/>
    <w:link w:val="NoSpacingChar"/>
    <w:uiPriority w:val="1"/>
    <w:qFormat/>
    <w:rsid w:val="004211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1188"/>
    <w:rPr>
      <w:rFonts w:eastAsiaTheme="minorEastAsia"/>
      <w:lang w:val="en-US"/>
    </w:rPr>
  </w:style>
  <w:style w:type="character" w:styleId="CommentReference">
    <w:name w:val="annotation reference"/>
    <w:basedOn w:val="DefaultParagraphFont"/>
    <w:uiPriority w:val="99"/>
    <w:semiHidden/>
    <w:unhideWhenUsed/>
    <w:rsid w:val="00CB2C45"/>
    <w:rPr>
      <w:sz w:val="16"/>
      <w:szCs w:val="16"/>
    </w:rPr>
  </w:style>
  <w:style w:type="paragraph" w:styleId="CommentText">
    <w:name w:val="annotation text"/>
    <w:basedOn w:val="Normal"/>
    <w:link w:val="CommentTextChar"/>
    <w:uiPriority w:val="99"/>
    <w:semiHidden/>
    <w:unhideWhenUsed/>
    <w:rsid w:val="00CB2C45"/>
    <w:pPr>
      <w:spacing w:line="240" w:lineRule="auto"/>
    </w:pPr>
    <w:rPr>
      <w:sz w:val="20"/>
      <w:szCs w:val="20"/>
    </w:rPr>
  </w:style>
  <w:style w:type="character" w:customStyle="1" w:styleId="CommentTextChar">
    <w:name w:val="Comment Text Char"/>
    <w:basedOn w:val="DefaultParagraphFont"/>
    <w:link w:val="CommentText"/>
    <w:uiPriority w:val="99"/>
    <w:semiHidden/>
    <w:rsid w:val="00CB2C45"/>
    <w:rPr>
      <w:sz w:val="20"/>
      <w:szCs w:val="20"/>
    </w:rPr>
  </w:style>
  <w:style w:type="paragraph" w:styleId="CommentSubject">
    <w:name w:val="annotation subject"/>
    <w:basedOn w:val="CommentText"/>
    <w:next w:val="CommentText"/>
    <w:link w:val="CommentSubjectChar"/>
    <w:uiPriority w:val="99"/>
    <w:semiHidden/>
    <w:unhideWhenUsed/>
    <w:rsid w:val="00CB2C45"/>
    <w:rPr>
      <w:b/>
      <w:bCs/>
    </w:rPr>
  </w:style>
  <w:style w:type="character" w:customStyle="1" w:styleId="CommentSubjectChar">
    <w:name w:val="Comment Subject Char"/>
    <w:basedOn w:val="CommentTextChar"/>
    <w:link w:val="CommentSubject"/>
    <w:uiPriority w:val="99"/>
    <w:semiHidden/>
    <w:rsid w:val="00CB2C45"/>
    <w:rPr>
      <w:b/>
      <w:bCs/>
      <w:sz w:val="20"/>
      <w:szCs w:val="20"/>
    </w:rPr>
  </w:style>
  <w:style w:type="paragraph" w:styleId="BalloonText">
    <w:name w:val="Balloon Text"/>
    <w:basedOn w:val="Normal"/>
    <w:link w:val="BalloonTextChar"/>
    <w:uiPriority w:val="99"/>
    <w:semiHidden/>
    <w:unhideWhenUsed/>
    <w:rsid w:val="00CB2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2EEE-2456-453F-9CA7-7E90D09F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Phillips</dc:creator>
  <cp:lastModifiedBy>Corinne Phillips</cp:lastModifiedBy>
  <cp:revision>4</cp:revision>
  <cp:lastPrinted>2020-11-05T10:47:00Z</cp:lastPrinted>
  <dcterms:created xsi:type="dcterms:W3CDTF">2021-12-14T11:54:00Z</dcterms:created>
  <dcterms:modified xsi:type="dcterms:W3CDTF">2022-01-21T12:29:00Z</dcterms:modified>
</cp:coreProperties>
</file>