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26" w:rsidRDefault="00D95DC0" w:rsidP="0011605A">
      <w:pPr>
        <w:jc w:val="center"/>
        <w:rPr>
          <w:b/>
          <w:sz w:val="28"/>
          <w:szCs w:val="28"/>
          <w:u w:val="single"/>
        </w:rPr>
      </w:pPr>
      <w:r>
        <w:rPr>
          <w:b/>
          <w:sz w:val="28"/>
          <w:szCs w:val="28"/>
          <w:u w:val="single"/>
        </w:rPr>
        <w:t>Nitrate</w:t>
      </w:r>
      <w:r w:rsidR="0011605A" w:rsidRPr="0011605A">
        <w:rPr>
          <w:b/>
          <w:sz w:val="28"/>
          <w:szCs w:val="28"/>
          <w:u w:val="single"/>
        </w:rPr>
        <w:t xml:space="preserve"> Mitigation - Development within Winchester District</w:t>
      </w:r>
    </w:p>
    <w:p w:rsidR="0011605A" w:rsidRDefault="0011605A" w:rsidP="0011605A">
      <w:pPr>
        <w:jc w:val="center"/>
        <w:rPr>
          <w:b/>
          <w:sz w:val="28"/>
          <w:szCs w:val="28"/>
          <w:u w:val="single"/>
        </w:rPr>
      </w:pPr>
    </w:p>
    <w:p w:rsidR="00AA58B2" w:rsidRDefault="0011605A" w:rsidP="0011605A">
      <w:pPr>
        <w:rPr>
          <w:sz w:val="24"/>
          <w:szCs w:val="24"/>
        </w:rPr>
      </w:pPr>
      <w:r>
        <w:rPr>
          <w:sz w:val="24"/>
          <w:szCs w:val="24"/>
        </w:rPr>
        <w:t xml:space="preserve">The schemes listed in the following table are potentially suitable to provide nitrate mitigation for residential development in the district.   </w:t>
      </w:r>
      <w:r w:rsidR="00AA58B2">
        <w:rPr>
          <w:sz w:val="24"/>
          <w:szCs w:val="24"/>
        </w:rPr>
        <w:t xml:space="preserve">Developers can choose to buy credits from these land owners to off-set the impact of their development on the water environment of the Solent.  </w:t>
      </w:r>
      <w:r w:rsidR="00A35BC0">
        <w:rPr>
          <w:sz w:val="24"/>
          <w:szCs w:val="24"/>
        </w:rPr>
        <w:t>In most instances the mitigation scheme will need to be located in the same catchment as the development</w:t>
      </w:r>
      <w:r w:rsidR="00C24B9A">
        <w:rPr>
          <w:sz w:val="24"/>
          <w:szCs w:val="24"/>
        </w:rPr>
        <w:t xml:space="preserve"> approved</w:t>
      </w:r>
      <w:r w:rsidR="00A35BC0">
        <w:rPr>
          <w:sz w:val="24"/>
          <w:szCs w:val="24"/>
        </w:rPr>
        <w:t>.</w:t>
      </w:r>
    </w:p>
    <w:p w:rsidR="00AA58B2" w:rsidRDefault="00AA58B2" w:rsidP="0011605A">
      <w:pPr>
        <w:rPr>
          <w:sz w:val="24"/>
          <w:szCs w:val="24"/>
        </w:rPr>
      </w:pPr>
    </w:p>
    <w:p w:rsidR="0011605A" w:rsidRDefault="00AA58B2" w:rsidP="0011605A">
      <w:pPr>
        <w:rPr>
          <w:sz w:val="24"/>
          <w:szCs w:val="24"/>
        </w:rPr>
      </w:pPr>
      <w:r>
        <w:rPr>
          <w:sz w:val="24"/>
          <w:szCs w:val="24"/>
        </w:rPr>
        <w:t>Some of these schemes offer credits for sale now whilst o</w:t>
      </w:r>
      <w:r w:rsidR="00A35BC0">
        <w:rPr>
          <w:sz w:val="24"/>
          <w:szCs w:val="24"/>
        </w:rPr>
        <w:t xml:space="preserve">thers are still being planned or are in the process of being brought forward. </w:t>
      </w:r>
      <w:r>
        <w:rPr>
          <w:sz w:val="24"/>
          <w:szCs w:val="24"/>
        </w:rPr>
        <w:t xml:space="preserve"> </w:t>
      </w:r>
    </w:p>
    <w:p w:rsidR="0011605A" w:rsidRDefault="0011605A" w:rsidP="0011605A">
      <w:pPr>
        <w:rPr>
          <w:sz w:val="24"/>
          <w:szCs w:val="24"/>
        </w:rPr>
      </w:pPr>
    </w:p>
    <w:p w:rsidR="0011605A" w:rsidRDefault="0011605A" w:rsidP="0011605A">
      <w:pPr>
        <w:rPr>
          <w:sz w:val="24"/>
          <w:szCs w:val="24"/>
        </w:rPr>
      </w:pPr>
      <w:r>
        <w:rPr>
          <w:sz w:val="24"/>
          <w:szCs w:val="24"/>
        </w:rPr>
        <w:t>Please note however that for a scheme to be accepted as providing suitable mitigation for r</w:t>
      </w:r>
      <w:r w:rsidR="001F52BD">
        <w:rPr>
          <w:sz w:val="24"/>
          <w:szCs w:val="24"/>
        </w:rPr>
        <w:t>esidential development,</w:t>
      </w:r>
      <w:r w:rsidR="00643808">
        <w:rPr>
          <w:sz w:val="24"/>
          <w:szCs w:val="24"/>
        </w:rPr>
        <w:t xml:space="preserve"> </w:t>
      </w:r>
      <w:r w:rsidR="00643808" w:rsidRPr="00643808">
        <w:rPr>
          <w:sz w:val="24"/>
          <w:szCs w:val="24"/>
        </w:rPr>
        <w:t xml:space="preserve">for which the council </w:t>
      </w:r>
      <w:bookmarkStart w:id="0" w:name="_GoBack"/>
      <w:bookmarkEnd w:id="0"/>
      <w:r w:rsidR="00643808" w:rsidRPr="00643808">
        <w:rPr>
          <w:sz w:val="24"/>
          <w:szCs w:val="24"/>
        </w:rPr>
        <w:t>will grant planning permission</w:t>
      </w:r>
      <w:r w:rsidR="001F52BD">
        <w:rPr>
          <w:sz w:val="24"/>
          <w:szCs w:val="24"/>
        </w:rPr>
        <w:t>, robust arrangements must be in place to make sure that the mitigation being relied upon will be delivered in perpetuity.</w:t>
      </w:r>
    </w:p>
    <w:p w:rsidR="001F52BD" w:rsidRDefault="001F52BD" w:rsidP="0011605A">
      <w:pPr>
        <w:rPr>
          <w:sz w:val="24"/>
          <w:szCs w:val="24"/>
        </w:rPr>
      </w:pPr>
    </w:p>
    <w:p w:rsidR="00C24B9A" w:rsidRDefault="001F52BD" w:rsidP="0011605A">
      <w:pPr>
        <w:rPr>
          <w:sz w:val="24"/>
          <w:szCs w:val="24"/>
        </w:rPr>
      </w:pPr>
      <w:r>
        <w:rPr>
          <w:sz w:val="24"/>
          <w:szCs w:val="24"/>
        </w:rPr>
        <w:t>In most cases it will be necessary for each planning permission to be subject to a s106 agreement</w:t>
      </w:r>
      <w:r w:rsidR="00A35BC0">
        <w:rPr>
          <w:sz w:val="24"/>
          <w:szCs w:val="24"/>
        </w:rPr>
        <w:t>,</w:t>
      </w:r>
      <w:r>
        <w:rPr>
          <w:sz w:val="24"/>
          <w:szCs w:val="24"/>
        </w:rPr>
        <w:t xml:space="preserve"> or unilateral undertaking</w:t>
      </w:r>
      <w:r w:rsidR="00A35BC0">
        <w:rPr>
          <w:sz w:val="24"/>
          <w:szCs w:val="24"/>
        </w:rPr>
        <w:t xml:space="preserve">, </w:t>
      </w:r>
      <w:r w:rsidR="00951369">
        <w:rPr>
          <w:sz w:val="24"/>
          <w:szCs w:val="24"/>
        </w:rPr>
        <w:t>linking the development to the</w:t>
      </w:r>
      <w:r w:rsidR="00951369" w:rsidRPr="00951369">
        <w:rPr>
          <w:sz w:val="24"/>
          <w:szCs w:val="24"/>
        </w:rPr>
        <w:t xml:space="preserve"> relevant mitigation scheme</w:t>
      </w:r>
      <w:r w:rsidR="00951369">
        <w:rPr>
          <w:sz w:val="24"/>
          <w:szCs w:val="24"/>
        </w:rPr>
        <w:t>,</w:t>
      </w:r>
      <w:r w:rsidR="00951369" w:rsidRPr="00951369">
        <w:rPr>
          <w:sz w:val="24"/>
          <w:szCs w:val="24"/>
        </w:rPr>
        <w:t xml:space="preserve"> which will only allow</w:t>
      </w:r>
      <w:r w:rsidR="00B070B8">
        <w:rPr>
          <w:sz w:val="24"/>
          <w:szCs w:val="24"/>
        </w:rPr>
        <w:t xml:space="preserve"> occupation of that</w:t>
      </w:r>
      <w:r w:rsidR="00C24B9A">
        <w:rPr>
          <w:sz w:val="24"/>
          <w:szCs w:val="24"/>
        </w:rPr>
        <w:t xml:space="preserve"> development once mitigation has been secured</w:t>
      </w:r>
      <w:r w:rsidR="00AA58B2">
        <w:rPr>
          <w:sz w:val="24"/>
          <w:szCs w:val="24"/>
        </w:rPr>
        <w:t xml:space="preserve">.  </w:t>
      </w:r>
    </w:p>
    <w:p w:rsidR="00C24B9A" w:rsidRDefault="00C24B9A" w:rsidP="0011605A">
      <w:pPr>
        <w:rPr>
          <w:sz w:val="24"/>
          <w:szCs w:val="24"/>
        </w:rPr>
      </w:pPr>
    </w:p>
    <w:p w:rsidR="001F52BD" w:rsidRDefault="00AA58B2" w:rsidP="0011605A">
      <w:pPr>
        <w:rPr>
          <w:sz w:val="24"/>
          <w:szCs w:val="24"/>
        </w:rPr>
      </w:pPr>
      <w:r>
        <w:rPr>
          <w:sz w:val="24"/>
          <w:szCs w:val="24"/>
        </w:rPr>
        <w:t>In addition it will normally be necessary</w:t>
      </w:r>
      <w:r w:rsidR="001F52BD">
        <w:rPr>
          <w:sz w:val="24"/>
          <w:szCs w:val="24"/>
        </w:rPr>
        <w:t xml:space="preserve"> for the council </w:t>
      </w:r>
      <w:r>
        <w:rPr>
          <w:sz w:val="24"/>
          <w:szCs w:val="24"/>
        </w:rPr>
        <w:t>to have monitoring and enforcement arrangements  in place  with the land owner providing the mitigation scheme and the local authority where the site is located,  if outside the council’s area as local planning authority</w:t>
      </w:r>
      <w:r w:rsidR="00A35BC0">
        <w:rPr>
          <w:sz w:val="24"/>
          <w:szCs w:val="24"/>
        </w:rPr>
        <w:t xml:space="preserve">, </w:t>
      </w:r>
      <w:r>
        <w:rPr>
          <w:sz w:val="24"/>
          <w:szCs w:val="24"/>
        </w:rPr>
        <w:t xml:space="preserve">  so a neighbouring council or South Downs National Park Authority.</w:t>
      </w:r>
    </w:p>
    <w:p w:rsidR="001F52BD" w:rsidRDefault="001F52BD" w:rsidP="0011605A">
      <w:pPr>
        <w:rPr>
          <w:sz w:val="24"/>
          <w:szCs w:val="24"/>
        </w:rPr>
      </w:pPr>
    </w:p>
    <w:p w:rsidR="0011605A" w:rsidRDefault="0011605A" w:rsidP="0011605A">
      <w:pPr>
        <w:rPr>
          <w:sz w:val="24"/>
          <w:szCs w:val="24"/>
        </w:rPr>
      </w:pPr>
    </w:p>
    <w:tbl>
      <w:tblPr>
        <w:tblStyle w:val="TableGrid"/>
        <w:tblW w:w="0" w:type="auto"/>
        <w:tblInd w:w="1071" w:type="dxa"/>
        <w:tblLook w:val="04A0" w:firstRow="1" w:lastRow="0" w:firstColumn="1" w:lastColumn="0" w:noHBand="0" w:noVBand="1"/>
      </w:tblPr>
      <w:tblGrid>
        <w:gridCol w:w="1131"/>
        <w:gridCol w:w="1367"/>
        <w:gridCol w:w="1083"/>
        <w:gridCol w:w="902"/>
        <w:gridCol w:w="2401"/>
        <w:gridCol w:w="1061"/>
      </w:tblGrid>
      <w:tr w:rsidR="0011605A" w:rsidTr="00DF11FB">
        <w:tc>
          <w:tcPr>
            <w:tcW w:w="1131" w:type="dxa"/>
            <w:tcBorders>
              <w:top w:val="single" w:sz="4" w:space="0" w:color="auto"/>
              <w:left w:val="single" w:sz="4" w:space="0" w:color="auto"/>
              <w:bottom w:val="single" w:sz="4" w:space="0" w:color="auto"/>
              <w:right w:val="single" w:sz="4" w:space="0" w:color="auto"/>
            </w:tcBorders>
            <w:hideMark/>
          </w:tcPr>
          <w:p w:rsidR="0011605A" w:rsidRDefault="0011605A">
            <w:pPr>
              <w:rPr>
                <w:b/>
                <w:sz w:val="20"/>
                <w:szCs w:val="20"/>
              </w:rPr>
            </w:pPr>
            <w:r>
              <w:rPr>
                <w:b/>
                <w:sz w:val="20"/>
                <w:szCs w:val="20"/>
              </w:rPr>
              <w:t>Mitigation Site</w:t>
            </w:r>
          </w:p>
        </w:tc>
        <w:tc>
          <w:tcPr>
            <w:tcW w:w="1367" w:type="dxa"/>
            <w:tcBorders>
              <w:top w:val="single" w:sz="4" w:space="0" w:color="auto"/>
              <w:left w:val="single" w:sz="4" w:space="0" w:color="auto"/>
              <w:bottom w:val="single" w:sz="4" w:space="0" w:color="auto"/>
              <w:right w:val="single" w:sz="4" w:space="0" w:color="auto"/>
            </w:tcBorders>
            <w:hideMark/>
          </w:tcPr>
          <w:p w:rsidR="0011605A" w:rsidRDefault="0011605A">
            <w:pPr>
              <w:rPr>
                <w:b/>
                <w:sz w:val="20"/>
                <w:szCs w:val="20"/>
              </w:rPr>
            </w:pPr>
            <w:r>
              <w:rPr>
                <w:b/>
                <w:sz w:val="20"/>
                <w:szCs w:val="20"/>
              </w:rPr>
              <w:t>Catchment &amp; Local Authority Areas(s)</w:t>
            </w:r>
          </w:p>
        </w:tc>
        <w:tc>
          <w:tcPr>
            <w:tcW w:w="1083" w:type="dxa"/>
            <w:tcBorders>
              <w:top w:val="single" w:sz="4" w:space="0" w:color="auto"/>
              <w:left w:val="single" w:sz="4" w:space="0" w:color="auto"/>
              <w:bottom w:val="single" w:sz="4" w:space="0" w:color="auto"/>
              <w:right w:val="single" w:sz="4" w:space="0" w:color="auto"/>
            </w:tcBorders>
            <w:hideMark/>
          </w:tcPr>
          <w:p w:rsidR="0011605A" w:rsidRDefault="0011605A">
            <w:pPr>
              <w:rPr>
                <w:b/>
                <w:sz w:val="20"/>
                <w:szCs w:val="20"/>
              </w:rPr>
            </w:pPr>
            <w:r>
              <w:rPr>
                <w:b/>
                <w:sz w:val="20"/>
                <w:szCs w:val="20"/>
              </w:rPr>
              <w:t>Estimated Capacity kg/TN/yr (credits available)</w:t>
            </w:r>
          </w:p>
        </w:tc>
        <w:tc>
          <w:tcPr>
            <w:tcW w:w="902" w:type="dxa"/>
            <w:tcBorders>
              <w:top w:val="single" w:sz="4" w:space="0" w:color="auto"/>
              <w:left w:val="single" w:sz="4" w:space="0" w:color="auto"/>
              <w:bottom w:val="single" w:sz="4" w:space="0" w:color="auto"/>
              <w:right w:val="single" w:sz="4" w:space="0" w:color="auto"/>
            </w:tcBorders>
            <w:hideMark/>
          </w:tcPr>
          <w:p w:rsidR="0011605A" w:rsidRDefault="0011605A">
            <w:pPr>
              <w:rPr>
                <w:b/>
                <w:sz w:val="20"/>
                <w:szCs w:val="20"/>
              </w:rPr>
            </w:pPr>
            <w:r>
              <w:rPr>
                <w:b/>
                <w:sz w:val="20"/>
                <w:szCs w:val="20"/>
              </w:rPr>
              <w:t>Natural England  agreed nitrate budget Y/N</w:t>
            </w:r>
          </w:p>
        </w:tc>
        <w:tc>
          <w:tcPr>
            <w:tcW w:w="2401" w:type="dxa"/>
            <w:tcBorders>
              <w:top w:val="single" w:sz="4" w:space="0" w:color="auto"/>
              <w:left w:val="single" w:sz="4" w:space="0" w:color="auto"/>
              <w:bottom w:val="single" w:sz="4" w:space="0" w:color="auto"/>
              <w:right w:val="single" w:sz="4" w:space="0" w:color="auto"/>
            </w:tcBorders>
            <w:hideMark/>
          </w:tcPr>
          <w:p w:rsidR="0011605A" w:rsidRDefault="0011605A">
            <w:pPr>
              <w:rPr>
                <w:b/>
                <w:sz w:val="20"/>
                <w:szCs w:val="20"/>
              </w:rPr>
            </w:pPr>
            <w:r>
              <w:rPr>
                <w:b/>
                <w:sz w:val="20"/>
                <w:szCs w:val="20"/>
              </w:rPr>
              <w:t>Point of contact for mitigation scheme</w:t>
            </w:r>
          </w:p>
        </w:tc>
        <w:tc>
          <w:tcPr>
            <w:tcW w:w="1061" w:type="dxa"/>
            <w:tcBorders>
              <w:top w:val="single" w:sz="4" w:space="0" w:color="auto"/>
              <w:left w:val="single" w:sz="4" w:space="0" w:color="auto"/>
              <w:bottom w:val="single" w:sz="4" w:space="0" w:color="auto"/>
              <w:right w:val="single" w:sz="4" w:space="0" w:color="auto"/>
            </w:tcBorders>
            <w:hideMark/>
          </w:tcPr>
          <w:p w:rsidR="0011605A" w:rsidRDefault="0011605A">
            <w:pPr>
              <w:rPr>
                <w:b/>
                <w:sz w:val="20"/>
                <w:szCs w:val="20"/>
              </w:rPr>
            </w:pPr>
            <w:r>
              <w:rPr>
                <w:b/>
                <w:sz w:val="20"/>
                <w:szCs w:val="20"/>
              </w:rPr>
              <w:t>Available now - purchase credits</w:t>
            </w:r>
          </w:p>
          <w:p w:rsidR="0011605A" w:rsidRDefault="0011605A">
            <w:pPr>
              <w:rPr>
                <w:b/>
                <w:sz w:val="20"/>
                <w:szCs w:val="20"/>
              </w:rPr>
            </w:pPr>
            <w:r>
              <w:rPr>
                <w:b/>
                <w:sz w:val="20"/>
                <w:szCs w:val="20"/>
              </w:rPr>
              <w:t>Y/N</w:t>
            </w:r>
          </w:p>
        </w:tc>
      </w:tr>
      <w:tr w:rsidR="0011605A" w:rsidTr="00DF11FB">
        <w:tc>
          <w:tcPr>
            <w:tcW w:w="1131" w:type="dxa"/>
            <w:tcBorders>
              <w:top w:val="single" w:sz="4" w:space="0" w:color="auto"/>
              <w:left w:val="single" w:sz="4" w:space="0" w:color="auto"/>
              <w:bottom w:val="single" w:sz="4" w:space="0" w:color="auto"/>
              <w:right w:val="single" w:sz="4" w:space="0" w:color="auto"/>
            </w:tcBorders>
            <w:hideMark/>
          </w:tcPr>
          <w:p w:rsidR="0011605A" w:rsidRDefault="0011605A">
            <w:pPr>
              <w:rPr>
                <w:b/>
                <w:sz w:val="18"/>
                <w:szCs w:val="18"/>
              </w:rPr>
            </w:pPr>
            <w:r>
              <w:rPr>
                <w:b/>
                <w:sz w:val="18"/>
                <w:szCs w:val="18"/>
              </w:rPr>
              <w:t>Knowle (Albion Water)</w:t>
            </w:r>
          </w:p>
        </w:tc>
        <w:tc>
          <w:tcPr>
            <w:tcW w:w="1367"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East Hampshire &amp; Winchester</w:t>
            </w:r>
          </w:p>
          <w:p w:rsidR="0011605A" w:rsidRDefault="0011605A">
            <w:pPr>
              <w:rPr>
                <w:sz w:val="18"/>
                <w:szCs w:val="18"/>
              </w:rPr>
            </w:pPr>
            <w:r>
              <w:rPr>
                <w:sz w:val="18"/>
                <w:szCs w:val="18"/>
              </w:rPr>
              <w:t>district</w:t>
            </w:r>
          </w:p>
        </w:tc>
        <w:tc>
          <w:tcPr>
            <w:tcW w:w="1083"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3,000 plus</w:t>
            </w:r>
          </w:p>
        </w:tc>
        <w:tc>
          <w:tcPr>
            <w:tcW w:w="902" w:type="dxa"/>
            <w:tcBorders>
              <w:top w:val="single" w:sz="4" w:space="0" w:color="auto"/>
              <w:left w:val="single" w:sz="4" w:space="0" w:color="auto"/>
              <w:bottom w:val="single" w:sz="4" w:space="0" w:color="auto"/>
              <w:right w:val="single" w:sz="4" w:space="0" w:color="auto"/>
            </w:tcBorders>
            <w:hideMark/>
          </w:tcPr>
          <w:p w:rsidR="0011605A" w:rsidRDefault="0011605A">
            <w:pPr>
              <w:jc w:val="center"/>
              <w:rPr>
                <w:sz w:val="18"/>
                <w:szCs w:val="18"/>
              </w:rPr>
            </w:pPr>
            <w:r>
              <w:rPr>
                <w:sz w:val="18"/>
                <w:szCs w:val="18"/>
              </w:rPr>
              <w:t>N</w:t>
            </w:r>
          </w:p>
        </w:tc>
        <w:tc>
          <w:tcPr>
            <w:tcW w:w="240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TBC</w:t>
            </w:r>
          </w:p>
        </w:tc>
        <w:tc>
          <w:tcPr>
            <w:tcW w:w="106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N</w:t>
            </w:r>
          </w:p>
        </w:tc>
      </w:tr>
      <w:tr w:rsidR="0011605A" w:rsidTr="00DF11FB">
        <w:tc>
          <w:tcPr>
            <w:tcW w:w="1131" w:type="dxa"/>
            <w:tcBorders>
              <w:top w:val="single" w:sz="4" w:space="0" w:color="auto"/>
              <w:left w:val="single" w:sz="4" w:space="0" w:color="auto"/>
              <w:bottom w:val="single" w:sz="4" w:space="0" w:color="auto"/>
              <w:right w:val="single" w:sz="4" w:space="0" w:color="auto"/>
            </w:tcBorders>
            <w:hideMark/>
          </w:tcPr>
          <w:p w:rsidR="0011605A" w:rsidRDefault="0011605A">
            <w:pPr>
              <w:rPr>
                <w:b/>
                <w:sz w:val="18"/>
                <w:szCs w:val="18"/>
              </w:rPr>
            </w:pPr>
            <w:r>
              <w:rPr>
                <w:b/>
                <w:sz w:val="18"/>
                <w:szCs w:val="18"/>
              </w:rPr>
              <w:t>Grange Estate</w:t>
            </w:r>
          </w:p>
        </w:tc>
        <w:tc>
          <w:tcPr>
            <w:tcW w:w="1367"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Itchen &amp;</w:t>
            </w:r>
          </w:p>
          <w:p w:rsidR="0011605A" w:rsidRDefault="0011605A">
            <w:pPr>
              <w:rPr>
                <w:sz w:val="18"/>
                <w:szCs w:val="18"/>
              </w:rPr>
            </w:pPr>
            <w:r>
              <w:rPr>
                <w:sz w:val="18"/>
                <w:szCs w:val="18"/>
              </w:rPr>
              <w:t xml:space="preserve">Winchester district </w:t>
            </w:r>
          </w:p>
        </w:tc>
        <w:tc>
          <w:tcPr>
            <w:tcW w:w="1083"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c345 TBC</w:t>
            </w:r>
          </w:p>
        </w:tc>
        <w:tc>
          <w:tcPr>
            <w:tcW w:w="902" w:type="dxa"/>
            <w:tcBorders>
              <w:top w:val="single" w:sz="4" w:space="0" w:color="auto"/>
              <w:left w:val="single" w:sz="4" w:space="0" w:color="auto"/>
              <w:bottom w:val="single" w:sz="4" w:space="0" w:color="auto"/>
              <w:right w:val="single" w:sz="4" w:space="0" w:color="auto"/>
            </w:tcBorders>
            <w:hideMark/>
          </w:tcPr>
          <w:p w:rsidR="0011605A" w:rsidRDefault="0011605A">
            <w:pPr>
              <w:jc w:val="center"/>
              <w:rPr>
                <w:sz w:val="18"/>
                <w:szCs w:val="18"/>
              </w:rPr>
            </w:pPr>
            <w:r>
              <w:rPr>
                <w:sz w:val="18"/>
                <w:szCs w:val="18"/>
              </w:rPr>
              <w:t>TBC</w:t>
            </w:r>
          </w:p>
        </w:tc>
        <w:tc>
          <w:tcPr>
            <w:tcW w:w="240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TBC</w:t>
            </w:r>
          </w:p>
        </w:tc>
        <w:tc>
          <w:tcPr>
            <w:tcW w:w="106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N</w:t>
            </w:r>
          </w:p>
        </w:tc>
      </w:tr>
      <w:tr w:rsidR="0011605A" w:rsidTr="00DF11FB">
        <w:tc>
          <w:tcPr>
            <w:tcW w:w="1131" w:type="dxa"/>
            <w:tcBorders>
              <w:top w:val="single" w:sz="4" w:space="0" w:color="auto"/>
              <w:left w:val="single" w:sz="4" w:space="0" w:color="auto"/>
              <w:bottom w:val="single" w:sz="4" w:space="0" w:color="auto"/>
              <w:right w:val="single" w:sz="4" w:space="0" w:color="auto"/>
            </w:tcBorders>
            <w:hideMark/>
          </w:tcPr>
          <w:p w:rsidR="0011605A" w:rsidRDefault="0011605A">
            <w:pPr>
              <w:rPr>
                <w:b/>
                <w:sz w:val="18"/>
                <w:szCs w:val="18"/>
              </w:rPr>
            </w:pPr>
            <w:r>
              <w:rPr>
                <w:b/>
                <w:sz w:val="18"/>
                <w:szCs w:val="18"/>
              </w:rPr>
              <w:t>Whitewool Farm Warnford</w:t>
            </w:r>
          </w:p>
        </w:tc>
        <w:tc>
          <w:tcPr>
            <w:tcW w:w="1367"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East Hampshire, Winchester district and South Downs National Park.</w:t>
            </w:r>
          </w:p>
        </w:tc>
        <w:tc>
          <w:tcPr>
            <w:tcW w:w="1083"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2,000 plus</w:t>
            </w:r>
          </w:p>
        </w:tc>
        <w:tc>
          <w:tcPr>
            <w:tcW w:w="902" w:type="dxa"/>
            <w:tcBorders>
              <w:top w:val="single" w:sz="4" w:space="0" w:color="auto"/>
              <w:left w:val="single" w:sz="4" w:space="0" w:color="auto"/>
              <w:bottom w:val="single" w:sz="4" w:space="0" w:color="auto"/>
              <w:right w:val="single" w:sz="4" w:space="0" w:color="auto"/>
            </w:tcBorders>
            <w:hideMark/>
          </w:tcPr>
          <w:p w:rsidR="0011605A" w:rsidRDefault="0011605A">
            <w:pPr>
              <w:jc w:val="center"/>
              <w:rPr>
                <w:sz w:val="18"/>
                <w:szCs w:val="18"/>
              </w:rPr>
            </w:pPr>
            <w:r>
              <w:rPr>
                <w:sz w:val="18"/>
                <w:szCs w:val="18"/>
              </w:rPr>
              <w:t>Y</w:t>
            </w:r>
          </w:p>
        </w:tc>
        <w:tc>
          <w:tcPr>
            <w:tcW w:w="240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Jamie Butler: jamie@meonsprings.com</w:t>
            </w:r>
          </w:p>
        </w:tc>
        <w:tc>
          <w:tcPr>
            <w:tcW w:w="106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Y</w:t>
            </w:r>
          </w:p>
        </w:tc>
      </w:tr>
      <w:tr w:rsidR="0011605A" w:rsidTr="00DF11FB">
        <w:tc>
          <w:tcPr>
            <w:tcW w:w="1131" w:type="dxa"/>
            <w:tcBorders>
              <w:top w:val="single" w:sz="4" w:space="0" w:color="auto"/>
              <w:left w:val="single" w:sz="4" w:space="0" w:color="auto"/>
              <w:bottom w:val="single" w:sz="4" w:space="0" w:color="auto"/>
              <w:right w:val="single" w:sz="4" w:space="0" w:color="auto"/>
            </w:tcBorders>
            <w:hideMark/>
          </w:tcPr>
          <w:p w:rsidR="0011605A" w:rsidRDefault="0011605A">
            <w:pPr>
              <w:rPr>
                <w:b/>
                <w:sz w:val="18"/>
                <w:szCs w:val="18"/>
              </w:rPr>
            </w:pPr>
            <w:r>
              <w:rPr>
                <w:b/>
                <w:sz w:val="18"/>
                <w:szCs w:val="18"/>
              </w:rPr>
              <w:t>Roke Manor Farm Romsey</w:t>
            </w:r>
          </w:p>
        </w:tc>
        <w:tc>
          <w:tcPr>
            <w:tcW w:w="1367"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Itchen &amp;</w:t>
            </w:r>
          </w:p>
          <w:p w:rsidR="0011605A" w:rsidRDefault="0011605A">
            <w:pPr>
              <w:rPr>
                <w:sz w:val="18"/>
                <w:szCs w:val="18"/>
              </w:rPr>
            </w:pPr>
            <w:r>
              <w:rPr>
                <w:sz w:val="18"/>
                <w:szCs w:val="18"/>
              </w:rPr>
              <w:t>Test Valley Borough Council</w:t>
            </w:r>
          </w:p>
        </w:tc>
        <w:tc>
          <w:tcPr>
            <w:tcW w:w="1083"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2,522</w:t>
            </w:r>
          </w:p>
        </w:tc>
        <w:tc>
          <w:tcPr>
            <w:tcW w:w="902" w:type="dxa"/>
            <w:tcBorders>
              <w:top w:val="single" w:sz="4" w:space="0" w:color="auto"/>
              <w:left w:val="single" w:sz="4" w:space="0" w:color="auto"/>
              <w:bottom w:val="single" w:sz="4" w:space="0" w:color="auto"/>
              <w:right w:val="single" w:sz="4" w:space="0" w:color="auto"/>
            </w:tcBorders>
            <w:hideMark/>
          </w:tcPr>
          <w:p w:rsidR="0011605A" w:rsidRDefault="0011605A">
            <w:pPr>
              <w:jc w:val="center"/>
              <w:rPr>
                <w:sz w:val="18"/>
                <w:szCs w:val="18"/>
              </w:rPr>
            </w:pPr>
            <w:r>
              <w:rPr>
                <w:sz w:val="18"/>
                <w:szCs w:val="18"/>
              </w:rPr>
              <w:t>Y</w:t>
            </w:r>
          </w:p>
        </w:tc>
        <w:tc>
          <w:tcPr>
            <w:tcW w:w="240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Ollie Mitchell: ollie@ovingtonpark.co.uk</w:t>
            </w:r>
          </w:p>
        </w:tc>
        <w:tc>
          <w:tcPr>
            <w:tcW w:w="1061" w:type="dxa"/>
            <w:tcBorders>
              <w:top w:val="single" w:sz="4" w:space="0" w:color="auto"/>
              <w:left w:val="single" w:sz="4" w:space="0" w:color="auto"/>
              <w:bottom w:val="single" w:sz="4" w:space="0" w:color="auto"/>
              <w:right w:val="single" w:sz="4" w:space="0" w:color="auto"/>
            </w:tcBorders>
            <w:hideMark/>
          </w:tcPr>
          <w:p w:rsidR="0011605A" w:rsidRDefault="0011605A">
            <w:pPr>
              <w:rPr>
                <w:sz w:val="18"/>
                <w:szCs w:val="18"/>
              </w:rPr>
            </w:pPr>
            <w:r>
              <w:rPr>
                <w:sz w:val="18"/>
                <w:szCs w:val="18"/>
              </w:rPr>
              <w:t xml:space="preserve">Y </w:t>
            </w:r>
          </w:p>
        </w:tc>
      </w:tr>
      <w:tr w:rsidR="00DF11FB" w:rsidTr="00DF11FB">
        <w:tc>
          <w:tcPr>
            <w:tcW w:w="113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b/>
                <w:sz w:val="18"/>
                <w:szCs w:val="18"/>
              </w:rPr>
            </w:pPr>
            <w:proofErr w:type="spellStart"/>
            <w:r>
              <w:rPr>
                <w:b/>
                <w:sz w:val="18"/>
                <w:szCs w:val="18"/>
              </w:rPr>
              <w:t>Warnford</w:t>
            </w:r>
            <w:proofErr w:type="spellEnd"/>
            <w:r>
              <w:rPr>
                <w:b/>
                <w:sz w:val="18"/>
                <w:szCs w:val="18"/>
              </w:rPr>
              <w:t xml:space="preserve"> Park Estate</w:t>
            </w:r>
          </w:p>
        </w:tc>
        <w:tc>
          <w:tcPr>
            <w:tcW w:w="1367" w:type="dxa"/>
            <w:tcBorders>
              <w:top w:val="single" w:sz="4" w:space="0" w:color="auto"/>
              <w:left w:val="single" w:sz="4" w:space="0" w:color="auto"/>
              <w:bottom w:val="single" w:sz="4" w:space="0" w:color="auto"/>
              <w:right w:val="single" w:sz="4" w:space="0" w:color="auto"/>
            </w:tcBorders>
          </w:tcPr>
          <w:p w:rsidR="00DF11FB" w:rsidRDefault="00DF11FB" w:rsidP="00DF11FB">
            <w:pPr>
              <w:rPr>
                <w:sz w:val="18"/>
                <w:szCs w:val="18"/>
              </w:rPr>
            </w:pPr>
            <w:r w:rsidRPr="00DF11FB">
              <w:rPr>
                <w:sz w:val="18"/>
                <w:szCs w:val="18"/>
              </w:rPr>
              <w:t>Peel Common</w:t>
            </w:r>
          </w:p>
          <w:p w:rsidR="00DF11FB" w:rsidRDefault="00DF11FB" w:rsidP="00DF11FB">
            <w:pPr>
              <w:rPr>
                <w:sz w:val="18"/>
                <w:szCs w:val="18"/>
              </w:rPr>
            </w:pPr>
          </w:p>
          <w:p w:rsidR="00DF11FB" w:rsidRDefault="00DF11FB" w:rsidP="00DF11FB">
            <w:pPr>
              <w:rPr>
                <w:sz w:val="18"/>
                <w:szCs w:val="18"/>
              </w:rPr>
            </w:pPr>
            <w:proofErr w:type="spellStart"/>
            <w:r w:rsidRPr="00DF11FB">
              <w:rPr>
                <w:sz w:val="18"/>
                <w:szCs w:val="18"/>
              </w:rPr>
              <w:t>Budds</w:t>
            </w:r>
            <w:proofErr w:type="spellEnd"/>
            <w:r w:rsidRPr="00DF11FB">
              <w:rPr>
                <w:sz w:val="18"/>
                <w:szCs w:val="18"/>
              </w:rPr>
              <w:t xml:space="preserve"> Farm </w:t>
            </w:r>
          </w:p>
          <w:p w:rsidR="00DF11FB" w:rsidRDefault="00DF11FB" w:rsidP="00DF11FB">
            <w:pPr>
              <w:rPr>
                <w:sz w:val="18"/>
                <w:szCs w:val="18"/>
              </w:rPr>
            </w:pPr>
            <w:r w:rsidRPr="00DF11FB">
              <w:rPr>
                <w:sz w:val="18"/>
                <w:szCs w:val="18"/>
              </w:rPr>
              <w:t>WWTW</w:t>
            </w:r>
          </w:p>
          <w:p w:rsidR="00DF11FB" w:rsidRDefault="00DF11FB" w:rsidP="00DF11FB">
            <w:pPr>
              <w:rPr>
                <w:sz w:val="18"/>
                <w:szCs w:val="18"/>
              </w:rPr>
            </w:pPr>
            <w:proofErr w:type="spellStart"/>
            <w:r w:rsidRPr="00DF11FB">
              <w:rPr>
                <w:sz w:val="18"/>
                <w:szCs w:val="18"/>
              </w:rPr>
              <w:lastRenderedPageBreak/>
              <w:t>Ashlett</w:t>
            </w:r>
            <w:proofErr w:type="spellEnd"/>
            <w:r w:rsidRPr="00DF11FB">
              <w:rPr>
                <w:sz w:val="18"/>
                <w:szCs w:val="18"/>
              </w:rPr>
              <w:t xml:space="preserve"> Creek WWTW </w:t>
            </w:r>
          </w:p>
          <w:p w:rsidR="00DF11FB" w:rsidRDefault="00DF11FB" w:rsidP="00DF11FB">
            <w:pPr>
              <w:rPr>
                <w:sz w:val="18"/>
                <w:szCs w:val="18"/>
              </w:rPr>
            </w:pPr>
          </w:p>
          <w:p w:rsidR="00DF11FB" w:rsidRDefault="00DF11FB" w:rsidP="00DF11FB">
            <w:pPr>
              <w:rPr>
                <w:sz w:val="18"/>
                <w:szCs w:val="18"/>
              </w:rPr>
            </w:pPr>
            <w:r w:rsidRPr="00DF11FB">
              <w:rPr>
                <w:sz w:val="18"/>
                <w:szCs w:val="18"/>
              </w:rPr>
              <w:t>developments with their own FW treatment plants onsite, discharge to the River Meon or its tributaries.</w:t>
            </w:r>
          </w:p>
          <w:p w:rsidR="00DF11FB" w:rsidRDefault="00DF11FB" w:rsidP="00DF11FB">
            <w:pPr>
              <w:rPr>
                <w:sz w:val="18"/>
                <w:szCs w:val="18"/>
              </w:rPr>
            </w:pPr>
          </w:p>
          <w:p w:rsidR="00687D72" w:rsidRDefault="00DF11FB" w:rsidP="00DF11FB">
            <w:pPr>
              <w:rPr>
                <w:sz w:val="18"/>
                <w:szCs w:val="18"/>
              </w:rPr>
            </w:pPr>
            <w:r>
              <w:rPr>
                <w:sz w:val="18"/>
                <w:szCs w:val="18"/>
              </w:rPr>
              <w:t>East H</w:t>
            </w:r>
            <w:r w:rsidR="00687D72">
              <w:rPr>
                <w:sz w:val="18"/>
                <w:szCs w:val="18"/>
              </w:rPr>
              <w:t xml:space="preserve">ampshire Winchester district </w:t>
            </w:r>
          </w:p>
          <w:p w:rsidR="00DF11FB" w:rsidRDefault="00DF11FB" w:rsidP="00DF11FB">
            <w:pPr>
              <w:rPr>
                <w:sz w:val="18"/>
                <w:szCs w:val="18"/>
              </w:rPr>
            </w:pPr>
            <w:r>
              <w:rPr>
                <w:sz w:val="18"/>
                <w:szCs w:val="18"/>
              </w:rPr>
              <w:t>South Downs National Park</w:t>
            </w:r>
          </w:p>
          <w:p w:rsidR="00DF11FB" w:rsidRDefault="00635D72" w:rsidP="00DF11FB">
            <w:pPr>
              <w:rPr>
                <w:sz w:val="18"/>
                <w:szCs w:val="18"/>
              </w:rPr>
            </w:pPr>
            <w:r>
              <w:rPr>
                <w:sz w:val="18"/>
                <w:szCs w:val="18"/>
              </w:rPr>
              <w:t>Fareham</w:t>
            </w:r>
          </w:p>
          <w:p w:rsidR="00635D72" w:rsidRDefault="00635D72" w:rsidP="00DF11FB">
            <w:pPr>
              <w:rPr>
                <w:sz w:val="18"/>
                <w:szCs w:val="18"/>
              </w:rPr>
            </w:pPr>
            <w:r>
              <w:rPr>
                <w:sz w:val="18"/>
                <w:szCs w:val="18"/>
              </w:rPr>
              <w:t>Gosport</w:t>
            </w:r>
          </w:p>
        </w:tc>
        <w:tc>
          <w:tcPr>
            <w:tcW w:w="1083"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lastRenderedPageBreak/>
              <w:t>3,000</w:t>
            </w:r>
          </w:p>
        </w:tc>
        <w:tc>
          <w:tcPr>
            <w:tcW w:w="902" w:type="dxa"/>
            <w:tcBorders>
              <w:top w:val="single" w:sz="4" w:space="0" w:color="auto"/>
              <w:left w:val="single" w:sz="4" w:space="0" w:color="auto"/>
              <w:bottom w:val="single" w:sz="4" w:space="0" w:color="auto"/>
              <w:right w:val="single" w:sz="4" w:space="0" w:color="auto"/>
            </w:tcBorders>
            <w:hideMark/>
          </w:tcPr>
          <w:p w:rsidR="00DF11FB" w:rsidRDefault="00DF11FB" w:rsidP="00DF11FB">
            <w:pPr>
              <w:jc w:val="center"/>
              <w:rPr>
                <w:sz w:val="18"/>
                <w:szCs w:val="18"/>
              </w:rPr>
            </w:pPr>
            <w:r>
              <w:rPr>
                <w:sz w:val="18"/>
                <w:szCs w:val="18"/>
              </w:rPr>
              <w:t>Y</w:t>
            </w:r>
          </w:p>
        </w:tc>
        <w:tc>
          <w:tcPr>
            <w:tcW w:w="240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Mark Budden</w:t>
            </w:r>
          </w:p>
          <w:p w:rsidR="00DF11FB" w:rsidRDefault="00DF11FB" w:rsidP="00DF11FB">
            <w:pPr>
              <w:rPr>
                <w:sz w:val="18"/>
                <w:szCs w:val="18"/>
              </w:rPr>
            </w:pPr>
            <w:r>
              <w:rPr>
                <w:sz w:val="18"/>
                <w:szCs w:val="18"/>
              </w:rPr>
              <w:t>mark@land-consult.com</w:t>
            </w:r>
          </w:p>
        </w:tc>
        <w:tc>
          <w:tcPr>
            <w:tcW w:w="106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 xml:space="preserve">Y </w:t>
            </w:r>
          </w:p>
        </w:tc>
      </w:tr>
      <w:tr w:rsidR="00DF11FB" w:rsidTr="00DF11FB">
        <w:tc>
          <w:tcPr>
            <w:tcW w:w="113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b/>
                <w:sz w:val="18"/>
                <w:szCs w:val="18"/>
              </w:rPr>
            </w:pPr>
            <w:r>
              <w:rPr>
                <w:b/>
                <w:sz w:val="18"/>
                <w:szCs w:val="18"/>
              </w:rPr>
              <w:t xml:space="preserve">Eastleigh BC  Bishopstoke &amp; Botley </w:t>
            </w:r>
          </w:p>
        </w:tc>
        <w:tc>
          <w:tcPr>
            <w:tcW w:w="1367" w:type="dxa"/>
            <w:tcBorders>
              <w:top w:val="single" w:sz="4" w:space="0" w:color="auto"/>
              <w:left w:val="single" w:sz="4" w:space="0" w:color="auto"/>
              <w:bottom w:val="single" w:sz="4" w:space="0" w:color="auto"/>
              <w:right w:val="single" w:sz="4" w:space="0" w:color="auto"/>
            </w:tcBorders>
          </w:tcPr>
          <w:p w:rsidR="00DF11FB" w:rsidRDefault="00DF11FB" w:rsidP="00DF11FB">
            <w:pPr>
              <w:rPr>
                <w:sz w:val="18"/>
                <w:szCs w:val="18"/>
              </w:rPr>
            </w:pPr>
            <w:r>
              <w:rPr>
                <w:sz w:val="18"/>
                <w:szCs w:val="18"/>
              </w:rPr>
              <w:t>Itchen</w:t>
            </w:r>
          </w:p>
          <w:p w:rsidR="00DF11FB" w:rsidRDefault="00DF11FB" w:rsidP="00DF11FB">
            <w:pPr>
              <w:rPr>
                <w:sz w:val="18"/>
                <w:szCs w:val="18"/>
              </w:rPr>
            </w:pPr>
          </w:p>
          <w:p w:rsidR="00DF11FB" w:rsidRDefault="00DF11FB" w:rsidP="00DF11FB">
            <w:pPr>
              <w:rPr>
                <w:sz w:val="18"/>
                <w:szCs w:val="18"/>
              </w:rPr>
            </w:pPr>
            <w:r>
              <w:rPr>
                <w:sz w:val="18"/>
                <w:szCs w:val="18"/>
              </w:rPr>
              <w:t xml:space="preserve">Hamble </w:t>
            </w:r>
          </w:p>
          <w:p w:rsidR="00DF11FB" w:rsidRDefault="00DF11FB" w:rsidP="00DF11FB">
            <w:pPr>
              <w:rPr>
                <w:sz w:val="18"/>
                <w:szCs w:val="18"/>
              </w:rPr>
            </w:pPr>
          </w:p>
          <w:p w:rsidR="00DF11FB" w:rsidRDefault="00DF11FB" w:rsidP="00DF11FB">
            <w:pPr>
              <w:rPr>
                <w:sz w:val="18"/>
                <w:szCs w:val="18"/>
              </w:rPr>
            </w:pPr>
            <w:r>
              <w:rPr>
                <w:sz w:val="18"/>
                <w:szCs w:val="18"/>
              </w:rPr>
              <w:t>Eastleigh Borough Council</w:t>
            </w:r>
          </w:p>
        </w:tc>
        <w:tc>
          <w:tcPr>
            <w:tcW w:w="1083" w:type="dxa"/>
            <w:tcBorders>
              <w:top w:val="single" w:sz="4" w:space="0" w:color="auto"/>
              <w:left w:val="single" w:sz="4" w:space="0" w:color="auto"/>
              <w:bottom w:val="single" w:sz="4" w:space="0" w:color="auto"/>
              <w:right w:val="single" w:sz="4" w:space="0" w:color="auto"/>
            </w:tcBorders>
          </w:tcPr>
          <w:p w:rsidR="00DF11FB" w:rsidRDefault="00DF11FB" w:rsidP="00DF11FB">
            <w:pPr>
              <w:rPr>
                <w:sz w:val="18"/>
                <w:szCs w:val="18"/>
              </w:rPr>
            </w:pPr>
            <w:r>
              <w:rPr>
                <w:sz w:val="18"/>
                <w:szCs w:val="18"/>
              </w:rPr>
              <w:t>2,000</w:t>
            </w:r>
          </w:p>
          <w:p w:rsidR="00DF11FB" w:rsidRDefault="00DF11FB" w:rsidP="00DF11FB">
            <w:pPr>
              <w:rPr>
                <w:sz w:val="18"/>
                <w:szCs w:val="18"/>
              </w:rPr>
            </w:pPr>
          </w:p>
          <w:p w:rsidR="00DF11FB" w:rsidRDefault="00DF11FB" w:rsidP="00DF11FB">
            <w:pPr>
              <w:rPr>
                <w:sz w:val="18"/>
                <w:szCs w:val="18"/>
              </w:rPr>
            </w:pPr>
            <w:r>
              <w:rPr>
                <w:sz w:val="18"/>
                <w:szCs w:val="18"/>
              </w:rPr>
              <w:t>1,500</w:t>
            </w:r>
          </w:p>
        </w:tc>
        <w:tc>
          <w:tcPr>
            <w:tcW w:w="902" w:type="dxa"/>
            <w:tcBorders>
              <w:top w:val="single" w:sz="4" w:space="0" w:color="auto"/>
              <w:left w:val="single" w:sz="4" w:space="0" w:color="auto"/>
              <w:bottom w:val="single" w:sz="4" w:space="0" w:color="auto"/>
              <w:right w:val="single" w:sz="4" w:space="0" w:color="auto"/>
            </w:tcBorders>
            <w:hideMark/>
          </w:tcPr>
          <w:p w:rsidR="00DF11FB" w:rsidRDefault="00DF11FB" w:rsidP="00DF11FB">
            <w:pPr>
              <w:jc w:val="center"/>
              <w:rPr>
                <w:sz w:val="18"/>
                <w:szCs w:val="18"/>
              </w:rPr>
            </w:pPr>
            <w:r>
              <w:rPr>
                <w:sz w:val="18"/>
                <w:szCs w:val="18"/>
              </w:rPr>
              <w:t>Y</w:t>
            </w:r>
          </w:p>
        </w:tc>
        <w:tc>
          <w:tcPr>
            <w:tcW w:w="240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Chris Payne: chris.payne@eastleigh.gov.uk</w:t>
            </w:r>
          </w:p>
        </w:tc>
        <w:tc>
          <w:tcPr>
            <w:tcW w:w="106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Y</w:t>
            </w:r>
          </w:p>
        </w:tc>
      </w:tr>
      <w:tr w:rsidR="00DF11FB" w:rsidTr="00DF11FB">
        <w:tc>
          <w:tcPr>
            <w:tcW w:w="113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b/>
                <w:sz w:val="18"/>
                <w:szCs w:val="18"/>
              </w:rPr>
            </w:pPr>
            <w:r>
              <w:rPr>
                <w:b/>
                <w:sz w:val="18"/>
                <w:szCs w:val="18"/>
              </w:rPr>
              <w:t>HIOWWT</w:t>
            </w:r>
          </w:p>
          <w:p w:rsidR="00DF11FB" w:rsidRDefault="00DF11FB" w:rsidP="00DF11FB">
            <w:pPr>
              <w:rPr>
                <w:b/>
                <w:sz w:val="18"/>
                <w:szCs w:val="18"/>
              </w:rPr>
            </w:pPr>
            <w:r>
              <w:rPr>
                <w:b/>
                <w:sz w:val="18"/>
                <w:szCs w:val="18"/>
              </w:rPr>
              <w:t>IOW Nunwell</w:t>
            </w:r>
          </w:p>
        </w:tc>
        <w:tc>
          <w:tcPr>
            <w:tcW w:w="1367"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East Hampshire &amp; Isle of Wight Council</w:t>
            </w:r>
          </w:p>
        </w:tc>
        <w:tc>
          <w:tcPr>
            <w:tcW w:w="1083"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 xml:space="preserve">3,300 </w:t>
            </w:r>
          </w:p>
        </w:tc>
        <w:tc>
          <w:tcPr>
            <w:tcW w:w="902"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TBC</w:t>
            </w:r>
          </w:p>
        </w:tc>
        <w:tc>
          <w:tcPr>
            <w:tcW w:w="240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Nutrient  Reduction Programme,  Hampshire and Isle of Wight Wildlife Trust (hiwwt.org.uk)</w:t>
            </w:r>
          </w:p>
          <w:p w:rsidR="00DF11FB" w:rsidRDefault="00DF11FB" w:rsidP="00DF11FB">
            <w:pPr>
              <w:rPr>
                <w:sz w:val="18"/>
                <w:szCs w:val="18"/>
              </w:rPr>
            </w:pPr>
            <w:r>
              <w:rPr>
                <w:sz w:val="18"/>
                <w:szCs w:val="18"/>
              </w:rPr>
              <w:t>nitrates@hiwwt.org.uk</w:t>
            </w:r>
          </w:p>
        </w:tc>
        <w:tc>
          <w:tcPr>
            <w:tcW w:w="1061" w:type="dxa"/>
            <w:tcBorders>
              <w:top w:val="single" w:sz="4" w:space="0" w:color="auto"/>
              <w:left w:val="single" w:sz="4" w:space="0" w:color="auto"/>
              <w:bottom w:val="single" w:sz="4" w:space="0" w:color="auto"/>
              <w:right w:val="single" w:sz="4" w:space="0" w:color="auto"/>
            </w:tcBorders>
            <w:hideMark/>
          </w:tcPr>
          <w:p w:rsidR="00DF11FB" w:rsidRDefault="00DF11FB" w:rsidP="00DF11FB">
            <w:pPr>
              <w:rPr>
                <w:sz w:val="18"/>
                <w:szCs w:val="18"/>
              </w:rPr>
            </w:pPr>
            <w:r>
              <w:rPr>
                <w:sz w:val="18"/>
                <w:szCs w:val="18"/>
              </w:rPr>
              <w:t>N</w:t>
            </w:r>
          </w:p>
        </w:tc>
      </w:tr>
    </w:tbl>
    <w:p w:rsidR="0011605A" w:rsidRDefault="0011605A" w:rsidP="0011605A">
      <w:pPr>
        <w:rPr>
          <w:rFonts w:ascii="Arial" w:hAnsi="Arial"/>
          <w:sz w:val="24"/>
        </w:rPr>
      </w:pPr>
    </w:p>
    <w:p w:rsidR="0011605A" w:rsidRDefault="0011605A" w:rsidP="0011605A">
      <w:pPr>
        <w:rPr>
          <w:rFonts w:ascii="Arial" w:hAnsi="Arial"/>
          <w:sz w:val="24"/>
        </w:rPr>
      </w:pPr>
    </w:p>
    <w:p w:rsidR="0011605A" w:rsidRPr="0011605A" w:rsidRDefault="0011605A" w:rsidP="0011605A">
      <w:pPr>
        <w:rPr>
          <w:sz w:val="24"/>
          <w:szCs w:val="24"/>
        </w:rPr>
      </w:pPr>
    </w:p>
    <w:sectPr w:rsidR="0011605A" w:rsidRPr="00116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5F"/>
    <w:rsid w:val="0011605A"/>
    <w:rsid w:val="0013397D"/>
    <w:rsid w:val="001F52BD"/>
    <w:rsid w:val="0023073A"/>
    <w:rsid w:val="00635D72"/>
    <w:rsid w:val="00643808"/>
    <w:rsid w:val="00687D72"/>
    <w:rsid w:val="00726026"/>
    <w:rsid w:val="007331EE"/>
    <w:rsid w:val="00776CC9"/>
    <w:rsid w:val="00797B93"/>
    <w:rsid w:val="007D25EF"/>
    <w:rsid w:val="00951369"/>
    <w:rsid w:val="00A35BC0"/>
    <w:rsid w:val="00AA58B2"/>
    <w:rsid w:val="00B070B8"/>
    <w:rsid w:val="00C24B9A"/>
    <w:rsid w:val="00CB10AF"/>
    <w:rsid w:val="00D95DC0"/>
    <w:rsid w:val="00DC1C5F"/>
    <w:rsid w:val="00DC70F5"/>
    <w:rsid w:val="00DF1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BB49"/>
  <w15:chartTrackingRefBased/>
  <w15:docId w15:val="{15536C7E-1ED3-4EE4-8DB9-2FE0EEE4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CC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6CC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1066">
      <w:bodyDiv w:val="1"/>
      <w:marLeft w:val="0"/>
      <w:marRight w:val="0"/>
      <w:marTop w:val="0"/>
      <w:marBottom w:val="0"/>
      <w:divBdr>
        <w:top w:val="none" w:sz="0" w:space="0" w:color="auto"/>
        <w:left w:val="none" w:sz="0" w:space="0" w:color="auto"/>
        <w:bottom w:val="none" w:sz="0" w:space="0" w:color="auto"/>
        <w:right w:val="none" w:sz="0" w:space="0" w:color="auto"/>
      </w:divBdr>
    </w:div>
    <w:div w:id="19539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Finch</dc:creator>
  <cp:keywords/>
  <dc:description/>
  <cp:lastModifiedBy>Levana Hayes</cp:lastModifiedBy>
  <cp:revision>5</cp:revision>
  <dcterms:created xsi:type="dcterms:W3CDTF">2022-03-01T09:09:00Z</dcterms:created>
  <dcterms:modified xsi:type="dcterms:W3CDTF">2022-03-01T12:49:00Z</dcterms:modified>
</cp:coreProperties>
</file>