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E2221" w14:textId="397C0EA5" w:rsidR="008C08B8" w:rsidRDefault="007C54D9" w:rsidP="00AA48F4">
      <w:pPr>
        <w:jc w:val="center"/>
        <w:rPr>
          <w:rFonts w:ascii="Arial" w:hAnsi="Arial" w:cs="Arial"/>
          <w:color w:val="080808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7C54D9">
        <w:rPr>
          <w:rFonts w:ascii="Arial" w:hAnsi="Arial" w:cs="Arial"/>
          <w:color w:val="080808"/>
          <w:sz w:val="24"/>
          <w:szCs w:val="24"/>
          <w:u w:val="single"/>
          <w:shd w:val="clear" w:color="auto" w:fill="FFFFFF"/>
        </w:rPr>
        <w:t>Green Infrastructure</w:t>
      </w:r>
    </w:p>
    <w:p w14:paraId="779FF4BF" w14:textId="77777777" w:rsidR="007C54D9" w:rsidRDefault="007C54D9" w:rsidP="007C5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“Call for Sites” is an opportunity for agents and landowners to submit land which they believe could be suitable for providing Green Infrastructure (GI). </w:t>
      </w:r>
    </w:p>
    <w:p w14:paraId="4E7D3C65" w14:textId="022F39B0" w:rsidR="00195441" w:rsidRPr="00195441" w:rsidRDefault="00195441" w:rsidP="0019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Green infrastructure is not simply an alternative description for conventional open space. It includes parks, open spaces, playing fields, woodlands</w:t>
      </w:r>
      <w:r w:rsid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/trees</w:t>
      </w: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and also street trees, allotments, private gardens, green roofs and walls, sustainable drainage systems (SuDS) and soils</w:t>
      </w:r>
      <w:r w:rsid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hedgerows, footpath and cycleway corridors, verges, disused land, allotments, churchyards. </w:t>
      </w: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It </w:t>
      </w:r>
      <w:r w:rsid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may also </w:t>
      </w: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include rivers, streams, canals and other water bodi</w:t>
      </w:r>
      <w:r w:rsid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es which are often referred to as </w:t>
      </w: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‘blue infrastructure’.</w:t>
      </w:r>
    </w:p>
    <w:p w14:paraId="3582D605" w14:textId="7673D861" w:rsidR="00195441" w:rsidRPr="00195441" w:rsidRDefault="00195441" w:rsidP="0019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key features of green infrastructure are that it is a network of integrated spaces and features, not just individual elements; and that it is ‘multi-functional’</w:t>
      </w:r>
      <w:r w:rsid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multiple benefits as follows;</w:t>
      </w:r>
      <w:r w:rsidRPr="0019544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368ADBFA" w14:textId="2A4F6207" w:rsidR="00195441" w:rsidRPr="00C10D9B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support people’s mental and physical health</w:t>
      </w:r>
    </w:p>
    <w:p w14:paraId="0825CAD5" w14:textId="7444C568" w:rsidR="00195441" w:rsidRPr="00C10D9B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encourage active travel</w:t>
      </w:r>
      <w:r w:rsidR="00C10D9B"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through green routes for walking and cycling</w:t>
      </w:r>
    </w:p>
    <w:p w14:paraId="2CE30C05" w14:textId="49C73DD8" w:rsidR="00195441" w:rsidRPr="00C10D9B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cool urban areas during heat waves</w:t>
      </w:r>
    </w:p>
    <w:p w14:paraId="1D50EFF7" w14:textId="57C23963" w:rsidR="00195441" w:rsidRPr="00C10D9B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attract investment</w:t>
      </w:r>
    </w:p>
    <w:p w14:paraId="45128988" w14:textId="4DEA323E" w:rsidR="00195441" w:rsidRPr="00C10D9B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reduce water run-off during flash flooding</w:t>
      </w:r>
    </w:p>
    <w:p w14:paraId="73330616" w14:textId="130212A0" w:rsidR="00195441" w:rsidRPr="00C10D9B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carbon storage</w:t>
      </w:r>
    </w:p>
    <w:p w14:paraId="077D787A" w14:textId="73660323" w:rsidR="00195441" w:rsidRDefault="00195441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0D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provide sustainable drainage</w:t>
      </w:r>
    </w:p>
    <w:p w14:paraId="2B9340A4" w14:textId="7F2DAC55" w:rsidR="00C10D9B" w:rsidRDefault="00C10D9B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Support wildlife and biodiversity</w:t>
      </w:r>
    </w:p>
    <w:p w14:paraId="0AD14610" w14:textId="07754315" w:rsidR="00C10D9B" w:rsidRPr="00C10D9B" w:rsidRDefault="00C10D9B" w:rsidP="00C10D9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Contribute to local distinctiveness</w:t>
      </w:r>
    </w:p>
    <w:p w14:paraId="738384CF" w14:textId="7C484B0A" w:rsidR="007C54D9" w:rsidRDefault="007C54D9" w:rsidP="00C10D9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</w:t>
      </w:r>
      <w:r w:rsidR="0019544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particularly</w:t>
      </w:r>
      <w:r w:rsidR="00195441">
        <w:rPr>
          <w:rFonts w:ascii="Arial" w:hAnsi="Arial" w:cs="Arial"/>
          <w:sz w:val="24"/>
          <w:szCs w:val="24"/>
        </w:rPr>
        <w:t xml:space="preserve"> looking for sites that </w:t>
      </w:r>
      <w:r>
        <w:rPr>
          <w:rFonts w:ascii="Arial" w:hAnsi="Arial" w:cs="Arial"/>
          <w:sz w:val="24"/>
          <w:szCs w:val="24"/>
        </w:rPr>
        <w:t xml:space="preserve">have the potential to </w:t>
      </w:r>
      <w:r w:rsidR="00195441">
        <w:rPr>
          <w:rFonts w:ascii="Arial" w:hAnsi="Arial" w:cs="Arial"/>
          <w:sz w:val="24"/>
          <w:szCs w:val="24"/>
        </w:rPr>
        <w:t xml:space="preserve">link with </w:t>
      </w:r>
      <w:r>
        <w:rPr>
          <w:rFonts w:ascii="Arial" w:hAnsi="Arial" w:cs="Arial"/>
          <w:sz w:val="24"/>
          <w:szCs w:val="24"/>
        </w:rPr>
        <w:t xml:space="preserve">existing </w:t>
      </w:r>
      <w:r w:rsidR="00195441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 xml:space="preserve">or provide </w:t>
      </w:r>
      <w:r w:rsidR="00195441">
        <w:rPr>
          <w:rFonts w:ascii="Arial" w:hAnsi="Arial" w:cs="Arial"/>
          <w:sz w:val="24"/>
          <w:szCs w:val="24"/>
        </w:rPr>
        <w:t>lin</w:t>
      </w:r>
      <w:r w:rsidR="00C10D9B">
        <w:rPr>
          <w:rFonts w:ascii="Arial" w:hAnsi="Arial" w:cs="Arial"/>
          <w:sz w:val="24"/>
          <w:szCs w:val="24"/>
        </w:rPr>
        <w:t xml:space="preserve">ks to new areas of GI although all sites will be considered. </w:t>
      </w:r>
    </w:p>
    <w:p w14:paraId="178AE4A6" w14:textId="77777777" w:rsidR="007C54D9" w:rsidRPr="007C54D9" w:rsidRDefault="007C54D9" w:rsidP="008C08B8">
      <w:pPr>
        <w:rPr>
          <w:rFonts w:ascii="Arial" w:hAnsi="Arial" w:cs="Arial"/>
          <w:color w:val="080808"/>
          <w:sz w:val="24"/>
          <w:szCs w:val="24"/>
          <w:u w:val="single"/>
          <w:shd w:val="clear" w:color="auto" w:fill="FFFFFF"/>
        </w:rPr>
      </w:pPr>
    </w:p>
    <w:p w14:paraId="46727A10" w14:textId="77777777" w:rsidR="00E55110" w:rsidRDefault="00E55110"/>
    <w:sectPr w:rsidR="00E5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DF6"/>
    <w:multiLevelType w:val="hybridMultilevel"/>
    <w:tmpl w:val="0B38B400"/>
    <w:lvl w:ilvl="0" w:tplc="3D6A8B3C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EF"/>
    <w:multiLevelType w:val="hybridMultilevel"/>
    <w:tmpl w:val="EA6A8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F74DC"/>
    <w:multiLevelType w:val="hybridMultilevel"/>
    <w:tmpl w:val="BB2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8"/>
    <w:rsid w:val="00195441"/>
    <w:rsid w:val="004779F3"/>
    <w:rsid w:val="007C54D9"/>
    <w:rsid w:val="008C08B8"/>
    <w:rsid w:val="00AA48F4"/>
    <w:rsid w:val="00C10D9B"/>
    <w:rsid w:val="00E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E88D"/>
  <w15:chartTrackingRefBased/>
  <w15:docId w15:val="{8A06276E-80B1-4DA1-B980-B478752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cal Plan" ma:contentTypeID="0x01010041CC1C6C75DCC242BE9D566CF1F1C70F070098F3B539B3D99948B10BC4B8CD4C25EE" ma:contentTypeVersion="49" ma:contentTypeDescription="" ma:contentTypeScope="" ma:versionID="d7a8cf8e83328c8d087196a0abd2ea87">
  <xsd:schema xmlns:xsd="http://www.w3.org/2001/XMLSchema" xmlns:xs="http://www.w3.org/2001/XMLSchema" xmlns:p="http://schemas.microsoft.com/office/2006/metadata/properties" xmlns:ns2="1b80b83c-3cdb-4cc2-8233-274f5028165d" targetNamespace="http://schemas.microsoft.com/office/2006/metadata/properties" ma:root="true" ma:fieldsID="65ca11d0ff10b8c302fcae6fda6bfaf8" ns2:_="">
    <xsd:import namespace="1b80b83c-3cdb-4cc2-8233-274f5028165d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Year" minOccurs="0"/>
                <xsd:element ref="ns2:TaxCatchAllLabel" minOccurs="0"/>
                <xsd:element ref="ns2:TaxKeywordTaxHTField" minOccurs="0"/>
                <xsd:element ref="ns2:e0485530c2b84653876d4b563c5c4c99" minOccurs="0"/>
                <xsd:element ref="ns2:TaxCatchAll" minOccurs="0"/>
                <xsd:element ref="ns2:Local_x0020_Plan_x0020_Stage" minOccurs="0"/>
                <xsd:element ref="ns2:Plan_x0020_Area" minOccurs="0"/>
                <xsd:element ref="ns2:Evidence_x0020_Base_x0020_Type" minOccurs="0"/>
                <xsd:element ref="ns2:Allocated_x0020_To" minOccurs="0"/>
                <xsd:element ref="ns2:Regulation_x0020_Number" minOccurs="0"/>
                <xsd:element ref="ns2:Plan_x0020_Name" minOccurs="0"/>
                <xsd:element ref="ns2:Plan_x0020_Typ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b83c-3cdb-4cc2-8233-274f5028165d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Year" ma:index="4" nillable="true" ma:displayName="Year" ma:format="Dropdown" ma:internalName="Yea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Pre 2010"/>
        </xsd:restriction>
      </xsd:simpleType>
    </xsd:element>
    <xsd:element name="TaxCatchAllLabel" ma:index="5" nillable="true" ma:displayName="Taxonomy Catch All Column1" ma:list="{43e563ad-b7a5-46d1-9f63-a28d124a2179}" ma:internalName="TaxCatchAllLabel" ma:readOnly="true" ma:showField="CatchAllDataLabel" ma:web="1b80b83c-3cdb-4cc2-8233-274f50281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0485530c2b84653876d4b563c5c4c99" ma:index="7" ma:taxonomy="true" ma:internalName="e0485530c2b84653876d4b563c5c4c99" ma:taxonomyFieldName="Local_x0020_Plan_x0020_Category" ma:displayName="Local Plan Category" ma:readOnly="false" ma:fieldId="{e0485530-c2b8-4653-876d-4b563c5c4c99}" ma:sspId="e64b0df6-c67a-4e60-92fc-ee34611ae5bc" ma:termSetId="16e4d170-359f-4d69-bdf6-773daeacc203" ma:anchorId="2ae2ba7b-6d5c-4c28-b925-a75f94b90ae6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3e563ad-b7a5-46d1-9f63-a28d124a2179}" ma:internalName="TaxCatchAll" ma:readOnly="false" ma:showField="CatchAllData" ma:web="1b80b83c-3cdb-4cc2-8233-274f50281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cal_x0020_Plan_x0020_Stage" ma:index="15" nillable="true" ma:displayName="Local Plan Stage" ma:format="Dropdown" ma:hidden="true" ma:internalName="Local_x0020_Plan_x0020_Stage" ma:readOnly="false">
      <xsd:simpleType>
        <xsd:restriction base="dms:Choice">
          <xsd:enumeration value="Evidence"/>
          <xsd:enumeration value="Frontloading"/>
          <xsd:enumeration value="Draft Plan"/>
          <xsd:enumeration value="Preferred Approach"/>
          <xsd:enumeration value="Pre-Submission"/>
          <xsd:enumeration value="Submission"/>
          <xsd:enumeration value="Examination"/>
          <xsd:enumeration value="Adoption"/>
          <xsd:enumeration value="Monitoring"/>
        </xsd:restriction>
      </xsd:simpleType>
    </xsd:element>
    <xsd:element name="Plan_x0020_Area" ma:index="16" nillable="true" ma:displayName="Plan Area" ma:format="Dropdown" ma:hidden="true" ma:internalName="Plan_x0020_Area" ma:readOnly="false">
      <xsd:simpleType>
        <xsd:restriction base="dms:Choice">
          <xsd:enumeration value="All"/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n-specific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ltham Chase"/>
          <xsd:enumeration value="Warnford"/>
          <xsd:enumeration value="West Meon"/>
          <xsd:enumeration value="Whiteley"/>
          <xsd:enumeration value="Wickham"/>
          <xsd:enumeration value="Winchester Town"/>
          <xsd:enumeration value="Wonston"/>
          <xsd:enumeration value="Other Authorities"/>
          <xsd:enumeration value="Other Statutory"/>
          <xsd:enumeration value="Hampshire"/>
          <xsd:enumeration value="National"/>
          <xsd:enumeration value="Regional"/>
          <xsd:enumeration value="SDNPA"/>
        </xsd:restriction>
      </xsd:simpleType>
    </xsd:element>
    <xsd:element name="Evidence_x0020_Base_x0020_Type" ma:index="17" nillable="true" ma:displayName="Evidence Base Type" ma:format="Dropdown" ma:hidden="true" ma:internalName="Evidence_x0020_Base_x0020_Type" ma:readOnly="false">
      <xsd:simpleType>
        <xsd:restriction base="dms:Choice">
          <xsd:enumeration value="Communities"/>
          <xsd:enumeration value="Economy"/>
          <xsd:enumeration value="Environment"/>
          <xsd:enumeration value="Gypsies and Travellers"/>
          <xsd:enumeration value="Housing"/>
          <xsd:enumeration value="Location Based"/>
          <xsd:enumeration value="Monitoring"/>
          <xsd:enumeration value="Other"/>
          <xsd:enumeration value="Sustainability Appraisal"/>
          <xsd:enumeration value="Transport"/>
        </xsd:restriction>
      </xsd:simpleType>
    </xsd:element>
    <xsd:element name="Allocated_x0020_To" ma:index="18" nillable="true" ma:displayName="Allocated To" ma:hidden="true" ma:list="UserInfo" ma:SharePointGroup="0" ma:internalName="Allocat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ulation_x0020_Number" ma:index="19" nillable="true" ma:displayName="Regulation Number" ma:hidden="true" ma:internalName="Regulation_x0020_Number" ma:readOnly="false">
      <xsd:simpleType>
        <xsd:restriction base="dms:Text">
          <xsd:maxLength value="255"/>
        </xsd:restriction>
      </xsd:simpleType>
    </xsd:element>
    <xsd:element name="Plan_x0020_Name" ma:index="20" nillable="true" ma:displayName="Plan Name" ma:hidden="true" ma:internalName="Plan_x0020_Name" ma:readOnly="false">
      <xsd:simpleType>
        <xsd:restriction base="dms:Text">
          <xsd:maxLength value="255"/>
        </xsd:restriction>
      </xsd:simpleType>
    </xsd:element>
    <xsd:element name="Plan_x0020_Type" ma:index="22" nillable="true" ma:displayName="Plan Type" ma:format="Dropdown" ma:hidden="true" ma:internalName="Plan_x0020_Type" ma:readOnly="false">
      <xsd:simpleType>
        <xsd:restriction base="dms:Choice">
          <xsd:enumeration value="CIL"/>
          <xsd:enumeration value="DPD"/>
          <xsd:enumeration value="Local Plan"/>
          <xsd:enumeration value="Neighbourhood Plan"/>
          <xsd:enumeration value="SPD"/>
          <xsd:enumeration value="Other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80b83c-3cdb-4cc2-8233-274f5028165d">
      <Value>85</Value>
    </TaxCatchAll>
    <Regulation_x0020_Number xmlns="1b80b83c-3cdb-4cc2-8233-274f5028165d" xsi:nil="true"/>
    <Evidence_x0020_Base_x0020_Type xmlns="1b80b83c-3cdb-4cc2-8233-274f5028165d">Housing</Evidence_x0020_Base_x0020_Type>
    <Allocated_x0020_To xmlns="1b80b83c-3cdb-4cc2-8233-274f5028165d">
      <UserInfo>
        <DisplayName/>
        <AccountId>63</AccountId>
        <AccountType/>
      </UserInfo>
    </Allocated_x0020_To>
    <Plan_x0020_Area xmlns="1b80b83c-3cdb-4cc2-8233-274f5028165d">All</Plan_x0020_Area>
    <e0485530c2b84653876d4b563c5c4c99 xmlns="1b80b83c-3cdb-4cc2-8233-274f502816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Documents</TermName>
          <TermId xmlns="http://schemas.microsoft.com/office/infopath/2007/PartnerControls">7f9a67c1-14ff-41df-9d07-b39aacbd8a91</TermId>
        </TermInfo>
      </Terms>
    </e0485530c2b84653876d4b563c5c4c99>
    <Local_x0020_Plan_x0020_Stage xmlns="1b80b83c-3cdb-4cc2-8233-274f5028165d">Evidence</Local_x0020_Plan_x0020_Stage>
    <Plan_x0020_Type xmlns="1b80b83c-3cdb-4cc2-8233-274f5028165d">Other</Plan_x0020_Type>
    <Original_x0020_Document_x0020_Date xmlns="1b80b83c-3cdb-4cc2-8233-274f5028165d">2021-01-27T00:00:00+00:00</Original_x0020_Document_x0020_Date>
    <Plan_x0020_Name xmlns="1b80b83c-3cdb-4cc2-8233-274f5028165d">SHELAA</Plan_x0020_Name>
    <TaxKeywordTaxHTField xmlns="1b80b83c-3cdb-4cc2-8233-274f5028165d">
      <Terms xmlns="http://schemas.microsoft.com/office/infopath/2007/PartnerControls"/>
    </TaxKeywordTaxHTField>
    <_dlc_DocIdPersistId xmlns="1b80b83c-3cdb-4cc2-8233-274f5028165d" xsi:nil="true"/>
    <Year xmlns="1b80b83c-3cdb-4cc2-8233-274f5028165d">2021</Year>
    <_dlc_DocId xmlns="1b80b83c-3cdb-4cc2-8233-274f5028165d">TSQKMFYWJW5T-1441174515-3047</_dlc_DocId>
    <_dlc_DocIdUrl xmlns="1b80b83c-3cdb-4cc2-8233-274f5028165d">
      <Url>http://sharepoint/sites/policyprojects/_layouts/15/DocIdRedir.aspx?ID=TSQKMFYWJW5T-1441174515-3047</Url>
      <Description>TSQKMFYWJW5T-1441174515-3047</Description>
    </_dlc_DocIdUrl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D0509D-7B9A-4B96-AF1F-BAD9F759D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0b83c-3cdb-4cc2-8233-274f50281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39C13-C430-49EB-9F9E-ACDD97AE966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80b83c-3cdb-4cc2-8233-274f5028165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9D54E4-0437-4169-900E-5B58B9176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E1F57-A910-4C19-B3FF-8DC40695C5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Lee</dc:creator>
  <cp:keywords/>
  <dc:description/>
  <cp:lastModifiedBy>Jill Lee</cp:lastModifiedBy>
  <cp:revision>2</cp:revision>
  <dcterms:created xsi:type="dcterms:W3CDTF">2021-02-12T11:13:00Z</dcterms:created>
  <dcterms:modified xsi:type="dcterms:W3CDTF">2021-02-12T11:13:00Z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0x01010041CC1C6C75DCC242BE9D566CF1F1C70F070098F3B539B3D99948B10BC4B8CD4C25EE</vt:lpwstr>
  </property>
  <property fmtid="{D5CDD505-2E9C-101B-9397-08002B2CF9AE}" pid="3" name="_dlc_DocIdItemGuid">
    <vt:lpwstr>e992f97f-a0e3-492b-87a5-2a8df40f7168</vt:lpwstr>
  </property>
  <property fmtid="{D5CDD505-2E9C-101B-9397-08002B2CF9AE}" pid="4" name="TaxKeyword">
    <vt:lpwstr/>
  </property>
  <property fmtid="{D5CDD505-2E9C-101B-9397-08002B2CF9AE}" pid="5" name="Local Plan Category">
    <vt:lpwstr>85;#Supporting Documents|7f9a67c1-14ff-41df-9d07-b39aacbd8a91</vt:lpwstr>
  </property>
</Properties>
</file>