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80808"/>
          <w:sz w:val="24"/>
          <w:szCs w:val="24"/>
          <w:highlight w:val="white"/>
          <w:u w:val="single"/>
        </w:rPr>
      </w:pPr>
      <w:bookmarkStart w:colFirst="0" w:colLast="0" w:name="_heading=h.gjdgxs" w:id="0"/>
      <w:bookmarkEnd w:id="0"/>
      <w:r w:rsidDel="00000000" w:rsidR="00000000" w:rsidRPr="00000000">
        <w:rPr>
          <w:rFonts w:ascii="Arial" w:cs="Arial" w:eastAsia="Arial" w:hAnsi="Arial"/>
          <w:color w:val="080808"/>
          <w:sz w:val="24"/>
          <w:szCs w:val="24"/>
          <w:highlight w:val="white"/>
          <w:u w:val="single"/>
          <w:rtl w:val="0"/>
        </w:rPr>
        <w:t xml:space="preserve">Carbon Offsetting</w:t>
      </w:r>
    </w:p>
    <w:p w:rsidR="00000000" w:rsidDel="00000000" w:rsidP="00000000" w:rsidRDefault="00000000" w:rsidRPr="00000000" w14:paraId="00000002">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In 2019 Winchester City Council declared a climate emergency and has prepared an Action Plan which is now approved. The council is committed to addressing the challenge of climate change and wishes to identify sites which could be available to help with this. </w:t>
      </w:r>
    </w:p>
    <w:p w:rsidR="00000000" w:rsidDel="00000000" w:rsidP="00000000" w:rsidRDefault="00000000" w:rsidRPr="00000000" w14:paraId="00000003">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As part of the Local Plan the council will be setting a carbon price per tonne for all new development. There may be the opportunity to allocate land for carbon offsetting so that “credits” can be purchased by developers who are unable to meet carbon neutrality on their sites and need to mitigate off site. </w:t>
      </w:r>
    </w:p>
    <w:p w:rsidR="00000000" w:rsidDel="00000000" w:rsidP="00000000" w:rsidRDefault="00000000" w:rsidRPr="00000000" w14:paraId="00000004">
      <w:pPr>
        <w:rPr>
          <w:rFonts w:ascii="Arial" w:cs="Arial" w:eastAsia="Arial" w:hAnsi="Arial"/>
          <w:color w:val="080808"/>
          <w:sz w:val="24"/>
          <w:szCs w:val="24"/>
          <w:highlight w:val="white"/>
        </w:rPr>
      </w:pPr>
      <w:r w:rsidDel="00000000" w:rsidR="00000000" w:rsidRPr="00000000">
        <w:rPr>
          <w:rFonts w:ascii="Arial" w:cs="Arial" w:eastAsia="Arial" w:hAnsi="Arial"/>
          <w:color w:val="080808"/>
          <w:sz w:val="24"/>
          <w:szCs w:val="24"/>
          <w:highlight w:val="white"/>
          <w:rtl w:val="0"/>
        </w:rPr>
        <w:t xml:space="preserve">Tree planting is one of the main land uses that can provide for carbon offsetting at the current time and this could require a land use allocation so we are calling for sites that could be used for tree planting as part of the carbon offsetting strategy.  </w:t>
      </w:r>
    </w:p>
    <w:p w:rsidR="00000000" w:rsidDel="00000000" w:rsidP="00000000" w:rsidRDefault="00000000" w:rsidRPr="00000000" w14:paraId="00000005">
      <w:pPr>
        <w:rPr>
          <w:rFonts w:ascii="Arial" w:cs="Arial" w:eastAsia="Arial" w:hAnsi="Arial"/>
          <w:color w:val="080808"/>
          <w:sz w:val="24"/>
          <w:szCs w:val="24"/>
          <w:highlight w:val="white"/>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7732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LkSh6aHzGbqQwKHECU5orKQCw==">AMUW2mXFs24EtGn/DT5hr/MlPy7LjpMlw9+FDJy0ghFhevRSD4b0UxbFKSUdc7BJ+0ce4N+7TwefZs6PH/GZYa2gsvhTjDNPagWOcncFEkCuc18+mvvhqEzlOBZpVw8kqYz18BY84jtz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2021-02-12T11:12:00Z</dcterms:created>
  <dc:creator>Jill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e0dfc598-df7b-4fc6-9de0-96a317b341ea</vt:lpwstr>
  </property>
  <property fmtid="{D5CDD505-2E9C-101B-9397-08002B2CF9AE}" pid="4" name="TaxKeyword">
    <vt:lpwstr/>
  </property>
  <property fmtid="{D5CDD505-2E9C-101B-9397-08002B2CF9AE}" pid="5" name="Local Plan Category">
    <vt:lpwstr>83;#Research or Data|274de979-9608-4986-a95a-108d9e7558e7</vt:lpwstr>
  </property>
</Properties>
</file>